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0806E" w14:textId="77777777" w:rsidR="00542E15" w:rsidRPr="00694486" w:rsidRDefault="00542E15" w:rsidP="00542E15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94486">
        <w:rPr>
          <w:rFonts w:ascii="Times New Roman" w:hAnsi="Times New Roman"/>
          <w:b/>
          <w:bCs/>
          <w:sz w:val="22"/>
          <w:szCs w:val="22"/>
        </w:rPr>
        <w:t>SS ˝AUGUST ŠENOA˝ GAREŠNICA</w:t>
      </w:r>
    </w:p>
    <w:p w14:paraId="239BE2B1" w14:textId="77777777" w:rsidR="00542E15" w:rsidRPr="00694486" w:rsidRDefault="00542E15" w:rsidP="00542E15">
      <w:pPr>
        <w:rPr>
          <w:rFonts w:ascii="Times New Roman" w:hAnsi="Times New Roman"/>
          <w:sz w:val="22"/>
          <w:szCs w:val="22"/>
        </w:rPr>
      </w:pPr>
      <w:r w:rsidRPr="00694486">
        <w:rPr>
          <w:rFonts w:ascii="Times New Roman" w:hAnsi="Times New Roman"/>
          <w:sz w:val="22"/>
          <w:szCs w:val="22"/>
        </w:rPr>
        <w:t xml:space="preserve">BJELOVARSKO-BILOGORSKA ŽUPANIJA                </w:t>
      </w:r>
      <w:r w:rsidR="001A3F58">
        <w:rPr>
          <w:rFonts w:ascii="Times New Roman" w:hAnsi="Times New Roman"/>
          <w:sz w:val="22"/>
          <w:szCs w:val="22"/>
        </w:rPr>
        <w:t xml:space="preserve">                                                                          </w:t>
      </w:r>
      <w:r w:rsidRPr="00694486">
        <w:rPr>
          <w:rFonts w:ascii="Times New Roman" w:hAnsi="Times New Roman"/>
          <w:sz w:val="22"/>
          <w:szCs w:val="22"/>
        </w:rPr>
        <w:t xml:space="preserve">    </w:t>
      </w:r>
      <w:r w:rsidR="001A3F58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Pr="00694486">
        <w:rPr>
          <w:rFonts w:ascii="Times New Roman" w:hAnsi="Times New Roman"/>
          <w:sz w:val="22"/>
          <w:szCs w:val="22"/>
        </w:rPr>
        <w:t xml:space="preserve">     </w:t>
      </w:r>
      <w:r w:rsidR="004A3C6E">
        <w:rPr>
          <w:rFonts w:ascii="Times New Roman" w:hAnsi="Times New Roman"/>
          <w:sz w:val="22"/>
          <w:szCs w:val="22"/>
        </w:rPr>
        <w:t xml:space="preserve"> </w:t>
      </w:r>
      <w:r w:rsidRPr="00694486">
        <w:rPr>
          <w:rFonts w:ascii="Times New Roman" w:hAnsi="Times New Roman"/>
          <w:sz w:val="22"/>
          <w:szCs w:val="22"/>
        </w:rPr>
        <w:t>RKP: 18872</w:t>
      </w:r>
    </w:p>
    <w:p w14:paraId="2E5454E7" w14:textId="77777777" w:rsidR="00542E15" w:rsidRPr="00694486" w:rsidRDefault="00542E15" w:rsidP="00542E15">
      <w:pPr>
        <w:rPr>
          <w:rFonts w:ascii="Times New Roman" w:hAnsi="Times New Roman"/>
          <w:sz w:val="22"/>
          <w:szCs w:val="22"/>
        </w:rPr>
      </w:pPr>
      <w:r w:rsidRPr="00694486">
        <w:rPr>
          <w:rFonts w:ascii="Times New Roman" w:hAnsi="Times New Roman"/>
          <w:sz w:val="22"/>
          <w:szCs w:val="22"/>
        </w:rPr>
        <w:t xml:space="preserve">KOLODVORSKA 6, GAREŠNICA             </w:t>
      </w:r>
      <w:r>
        <w:rPr>
          <w:rFonts w:ascii="Times New Roman" w:hAnsi="Times New Roman"/>
          <w:sz w:val="22"/>
          <w:szCs w:val="22"/>
        </w:rPr>
        <w:t xml:space="preserve">                              </w:t>
      </w:r>
      <w:r w:rsidR="001A3F5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</w:t>
      </w:r>
      <w:r w:rsidRPr="00694486">
        <w:rPr>
          <w:rFonts w:ascii="Times New Roman" w:hAnsi="Times New Roman"/>
          <w:sz w:val="22"/>
          <w:szCs w:val="22"/>
        </w:rPr>
        <w:t>MATIČNI BROJ:</w:t>
      </w:r>
      <w:r w:rsidR="001A3F5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694486">
        <w:rPr>
          <w:rFonts w:ascii="Times New Roman" w:hAnsi="Times New Roman"/>
          <w:sz w:val="22"/>
          <w:szCs w:val="22"/>
        </w:rPr>
        <w:t>03035638</w:t>
      </w:r>
    </w:p>
    <w:p w14:paraId="7449E906" w14:textId="77777777" w:rsidR="00542E15" w:rsidRPr="00694486" w:rsidRDefault="004A3C6E" w:rsidP="00542E1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OIB:  4</w:t>
      </w:r>
      <w:r w:rsidR="00542E15" w:rsidRPr="00694486">
        <w:rPr>
          <w:rFonts w:ascii="Times New Roman" w:hAnsi="Times New Roman"/>
          <w:sz w:val="22"/>
          <w:szCs w:val="22"/>
        </w:rPr>
        <w:t>2705283746</w:t>
      </w:r>
    </w:p>
    <w:p w14:paraId="48AE63B3" w14:textId="20D47A3F" w:rsidR="00542E15" w:rsidRPr="00F11F8F" w:rsidRDefault="00542E15" w:rsidP="00542E15">
      <w:pPr>
        <w:rPr>
          <w:rFonts w:ascii="Times New Roman" w:hAnsi="Times New Roman"/>
          <w:sz w:val="22"/>
        </w:rPr>
      </w:pPr>
      <w:r w:rsidRPr="00694486">
        <w:rPr>
          <w:rFonts w:ascii="Times New Roman" w:hAnsi="Times New Roman"/>
          <w:sz w:val="22"/>
        </w:rPr>
        <w:t xml:space="preserve">                                                                    </w:t>
      </w:r>
      <w:r>
        <w:rPr>
          <w:rFonts w:ascii="Times New Roman" w:hAnsi="Times New Roman"/>
          <w:sz w:val="22"/>
        </w:rPr>
        <w:t xml:space="preserve">   </w:t>
      </w:r>
    </w:p>
    <w:p w14:paraId="653393D4" w14:textId="77777777" w:rsidR="00542E15" w:rsidRDefault="000B666F" w:rsidP="00542E15">
      <w:pPr>
        <w:pStyle w:val="Naslov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OBRAZLOŽENJE</w:t>
      </w:r>
    </w:p>
    <w:p w14:paraId="06BB2900" w14:textId="77777777" w:rsidR="00542E15" w:rsidRPr="00542E15" w:rsidRDefault="00542E15" w:rsidP="00542E15"/>
    <w:p w14:paraId="5E63D38B" w14:textId="01C50190" w:rsidR="00542E15" w:rsidRDefault="00542E15" w:rsidP="00542E1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EF0A8A">
        <w:rPr>
          <w:rFonts w:ascii="Times New Roman" w:hAnsi="Times New Roman"/>
          <w:b/>
        </w:rPr>
        <w:t xml:space="preserve">                             </w:t>
      </w:r>
      <w:r>
        <w:rPr>
          <w:rFonts w:ascii="Times New Roman" w:hAnsi="Times New Roman"/>
          <w:b/>
        </w:rPr>
        <w:t xml:space="preserve"> Izvještaj</w:t>
      </w:r>
      <w:r w:rsidR="000B666F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o</w:t>
      </w:r>
      <w:r w:rsidR="00C4076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izvršenju financijskog pla</w:t>
      </w:r>
      <w:r w:rsidR="00416454">
        <w:rPr>
          <w:rFonts w:ascii="Times New Roman" w:hAnsi="Times New Roman"/>
          <w:b/>
        </w:rPr>
        <w:t>na za razdoblje 01.01.202</w:t>
      </w:r>
      <w:r w:rsidR="00410A96">
        <w:rPr>
          <w:rFonts w:ascii="Times New Roman" w:hAnsi="Times New Roman"/>
          <w:b/>
        </w:rPr>
        <w:t>5</w:t>
      </w:r>
      <w:r w:rsidR="00416454">
        <w:rPr>
          <w:rFonts w:ascii="Times New Roman" w:hAnsi="Times New Roman"/>
          <w:b/>
        </w:rPr>
        <w:t>. – 3</w:t>
      </w:r>
      <w:r w:rsidR="00D248D8">
        <w:rPr>
          <w:rFonts w:ascii="Times New Roman" w:hAnsi="Times New Roman"/>
          <w:b/>
        </w:rPr>
        <w:t>1</w:t>
      </w:r>
      <w:r w:rsidR="00416454">
        <w:rPr>
          <w:rFonts w:ascii="Times New Roman" w:hAnsi="Times New Roman"/>
          <w:b/>
        </w:rPr>
        <w:t>.</w:t>
      </w:r>
      <w:r w:rsidR="00D248D8">
        <w:rPr>
          <w:rFonts w:ascii="Times New Roman" w:hAnsi="Times New Roman"/>
          <w:b/>
        </w:rPr>
        <w:t>12</w:t>
      </w:r>
      <w:r w:rsidR="00416454">
        <w:rPr>
          <w:rFonts w:ascii="Times New Roman" w:hAnsi="Times New Roman"/>
          <w:b/>
        </w:rPr>
        <w:t>.202</w:t>
      </w:r>
      <w:r w:rsidR="00410A96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</w:p>
    <w:p w14:paraId="4ADC0C6C" w14:textId="77777777" w:rsidR="00EC5A1D" w:rsidRDefault="00EC5A1D" w:rsidP="00542E15">
      <w:pPr>
        <w:rPr>
          <w:rFonts w:ascii="Times New Roman" w:hAnsi="Times New Roman"/>
          <w:b/>
        </w:rPr>
      </w:pPr>
    </w:p>
    <w:p w14:paraId="36B75FFA" w14:textId="2F6AE23E" w:rsidR="00307D7C" w:rsidRDefault="00542E15" w:rsidP="00542E15">
      <w:pPr>
        <w:rPr>
          <w:rFonts w:ascii="Times New Roman" w:hAnsi="Times New Roman"/>
        </w:rPr>
      </w:pPr>
      <w:r>
        <w:rPr>
          <w:rFonts w:ascii="Times New Roman" w:hAnsi="Times New Roman"/>
        </w:rPr>
        <w:t>na temelju čl</w:t>
      </w:r>
      <w:r w:rsidR="007906CE">
        <w:rPr>
          <w:rFonts w:ascii="Times New Roman" w:hAnsi="Times New Roman"/>
        </w:rPr>
        <w:t xml:space="preserve">anka </w:t>
      </w:r>
      <w:r w:rsidR="00116363">
        <w:rPr>
          <w:rFonts w:ascii="Times New Roman" w:hAnsi="Times New Roman"/>
        </w:rPr>
        <w:t>8</w:t>
      </w:r>
      <w:r w:rsidR="007906CE">
        <w:rPr>
          <w:rFonts w:ascii="Times New Roman" w:hAnsi="Times New Roman"/>
        </w:rPr>
        <w:t>6.</w:t>
      </w:r>
      <w:r w:rsidR="00116363">
        <w:rPr>
          <w:rFonts w:ascii="Times New Roman" w:hAnsi="Times New Roman"/>
        </w:rPr>
        <w:t xml:space="preserve"> stavka 3.</w:t>
      </w:r>
      <w:r w:rsidR="007906CE">
        <w:rPr>
          <w:rFonts w:ascii="Times New Roman" w:hAnsi="Times New Roman"/>
        </w:rPr>
        <w:t xml:space="preserve"> Zakona o proračunu (NN 144</w:t>
      </w:r>
      <w:r>
        <w:rPr>
          <w:rFonts w:ascii="Times New Roman" w:hAnsi="Times New Roman"/>
        </w:rPr>
        <w:t>/21),</w:t>
      </w:r>
      <w:r w:rsidR="00116363">
        <w:rPr>
          <w:rFonts w:ascii="Times New Roman" w:hAnsi="Times New Roman"/>
        </w:rPr>
        <w:t xml:space="preserve">članka 52. stavka 7. </w:t>
      </w:r>
      <w:r>
        <w:rPr>
          <w:rFonts w:ascii="Times New Roman" w:hAnsi="Times New Roman"/>
        </w:rPr>
        <w:t xml:space="preserve"> Pravilnika o polugodišnjem i godišnjem izvještaju o izvršenju </w:t>
      </w:r>
      <w:r w:rsidR="00116363">
        <w:rPr>
          <w:rFonts w:ascii="Times New Roman" w:hAnsi="Times New Roman"/>
        </w:rPr>
        <w:t>p</w:t>
      </w:r>
      <w:r>
        <w:rPr>
          <w:rFonts w:ascii="Times New Roman" w:hAnsi="Times New Roman"/>
        </w:rPr>
        <w:t>roračuna</w:t>
      </w:r>
      <w:r w:rsidR="00116363">
        <w:rPr>
          <w:rFonts w:ascii="Times New Roman" w:hAnsi="Times New Roman"/>
        </w:rPr>
        <w:t xml:space="preserve"> i financijskog plana</w:t>
      </w:r>
      <w:r>
        <w:rPr>
          <w:rFonts w:ascii="Times New Roman" w:hAnsi="Times New Roman"/>
        </w:rPr>
        <w:t xml:space="preserve"> (NN</w:t>
      </w:r>
      <w:r w:rsidR="007906CE">
        <w:rPr>
          <w:rFonts w:ascii="Times New Roman" w:hAnsi="Times New Roman"/>
        </w:rPr>
        <w:t xml:space="preserve"> 85/23) i članka 24</w:t>
      </w:r>
      <w:r>
        <w:rPr>
          <w:rFonts w:ascii="Times New Roman" w:hAnsi="Times New Roman"/>
        </w:rPr>
        <w:t xml:space="preserve">. Statuta Srednje škole ˝August Šenoa ˝ Garešnica  </w:t>
      </w:r>
      <w:r w:rsidR="00307D7C">
        <w:rPr>
          <w:rFonts w:ascii="Times New Roman" w:hAnsi="Times New Roman"/>
        </w:rPr>
        <w:t>Škols</w:t>
      </w:r>
      <w:r w:rsidR="00205A4C">
        <w:rPr>
          <w:rFonts w:ascii="Times New Roman" w:hAnsi="Times New Roman"/>
        </w:rPr>
        <w:t>k</w:t>
      </w:r>
      <w:r w:rsidR="00F259A9">
        <w:rPr>
          <w:rFonts w:ascii="Times New Roman" w:hAnsi="Times New Roman"/>
        </w:rPr>
        <w:t xml:space="preserve">i odbor na sjednici održanoj </w:t>
      </w:r>
      <w:r w:rsidR="00D248D8">
        <w:rPr>
          <w:rFonts w:ascii="Times New Roman" w:hAnsi="Times New Roman"/>
        </w:rPr>
        <w:t>30</w:t>
      </w:r>
      <w:r w:rsidR="007906CE">
        <w:rPr>
          <w:rFonts w:ascii="Times New Roman" w:hAnsi="Times New Roman"/>
        </w:rPr>
        <w:t>.</w:t>
      </w:r>
      <w:r w:rsidR="00025CA2">
        <w:rPr>
          <w:rFonts w:ascii="Times New Roman" w:hAnsi="Times New Roman"/>
        </w:rPr>
        <w:t>0</w:t>
      </w:r>
      <w:r w:rsidR="00D248D8">
        <w:rPr>
          <w:rFonts w:ascii="Times New Roman" w:hAnsi="Times New Roman"/>
        </w:rPr>
        <w:t>3</w:t>
      </w:r>
      <w:r w:rsidR="00025CA2">
        <w:rPr>
          <w:rFonts w:ascii="Times New Roman" w:hAnsi="Times New Roman"/>
        </w:rPr>
        <w:t>.202</w:t>
      </w:r>
      <w:r w:rsidR="00D248D8">
        <w:rPr>
          <w:rFonts w:ascii="Times New Roman" w:hAnsi="Times New Roman"/>
        </w:rPr>
        <w:t>6</w:t>
      </w:r>
      <w:r w:rsidR="00307D7C">
        <w:rPr>
          <w:rFonts w:ascii="Times New Roman" w:hAnsi="Times New Roman"/>
        </w:rPr>
        <w:t>.  donio je Izvještaj o izvršenju financijskog plana za razdoblje 1.1</w:t>
      </w:r>
      <w:r w:rsidR="00416454">
        <w:rPr>
          <w:rFonts w:ascii="Times New Roman" w:hAnsi="Times New Roman"/>
        </w:rPr>
        <w:t>.2</w:t>
      </w:r>
      <w:r w:rsidR="00116363">
        <w:rPr>
          <w:rFonts w:ascii="Times New Roman" w:hAnsi="Times New Roman"/>
        </w:rPr>
        <w:t>5</w:t>
      </w:r>
      <w:r w:rsidR="00416454">
        <w:rPr>
          <w:rFonts w:ascii="Times New Roman" w:hAnsi="Times New Roman"/>
        </w:rPr>
        <w:t xml:space="preserve">. do </w:t>
      </w:r>
      <w:r w:rsidR="00B954DA">
        <w:rPr>
          <w:rFonts w:ascii="Times New Roman" w:hAnsi="Times New Roman"/>
        </w:rPr>
        <w:t>31</w:t>
      </w:r>
      <w:r w:rsidR="00416454">
        <w:rPr>
          <w:rFonts w:ascii="Times New Roman" w:hAnsi="Times New Roman"/>
        </w:rPr>
        <w:t>.</w:t>
      </w:r>
      <w:r w:rsidR="00B954DA">
        <w:rPr>
          <w:rFonts w:ascii="Times New Roman" w:hAnsi="Times New Roman"/>
        </w:rPr>
        <w:t>12</w:t>
      </w:r>
      <w:r w:rsidR="00416454">
        <w:rPr>
          <w:rFonts w:ascii="Times New Roman" w:hAnsi="Times New Roman"/>
        </w:rPr>
        <w:t>.202</w:t>
      </w:r>
      <w:r w:rsidR="00116363">
        <w:rPr>
          <w:rFonts w:ascii="Times New Roman" w:hAnsi="Times New Roman"/>
        </w:rPr>
        <w:t>5.</w:t>
      </w:r>
    </w:p>
    <w:p w14:paraId="33E9C38D" w14:textId="77777777" w:rsidR="00307D7C" w:rsidRDefault="00307D7C" w:rsidP="00542E15">
      <w:pPr>
        <w:rPr>
          <w:rFonts w:ascii="Times New Roman" w:hAnsi="Times New Roman"/>
        </w:rPr>
      </w:pPr>
      <w:r>
        <w:rPr>
          <w:rFonts w:ascii="Times New Roman" w:hAnsi="Times New Roman"/>
        </w:rPr>
        <w:t>Izvještaj se sa</w:t>
      </w:r>
      <w:r w:rsidR="007906CE">
        <w:rPr>
          <w:rFonts w:ascii="Times New Roman" w:hAnsi="Times New Roman"/>
        </w:rPr>
        <w:t xml:space="preserve">stoji o Općeg dijela proračuna </w:t>
      </w:r>
      <w:r>
        <w:rPr>
          <w:rFonts w:ascii="Times New Roman" w:hAnsi="Times New Roman"/>
        </w:rPr>
        <w:t xml:space="preserve">i  </w:t>
      </w:r>
      <w:r w:rsidR="00E73FEC">
        <w:rPr>
          <w:rFonts w:ascii="Times New Roman" w:hAnsi="Times New Roman"/>
        </w:rPr>
        <w:t>P</w:t>
      </w:r>
      <w:r>
        <w:rPr>
          <w:rFonts w:ascii="Times New Roman" w:hAnsi="Times New Roman"/>
        </w:rPr>
        <w:t>osebnog dijela proračuna (</w:t>
      </w:r>
      <w:r w:rsidR="007906CE">
        <w:rPr>
          <w:rFonts w:ascii="Times New Roman" w:hAnsi="Times New Roman"/>
        </w:rPr>
        <w:t>tablice u privitku).</w:t>
      </w:r>
    </w:p>
    <w:p w14:paraId="29FFC7E0" w14:textId="77777777" w:rsidR="007906CE" w:rsidRDefault="007906CE" w:rsidP="00542E15">
      <w:pPr>
        <w:rPr>
          <w:rFonts w:ascii="Times New Roman" w:hAnsi="Times New Roman"/>
        </w:rPr>
      </w:pPr>
    </w:p>
    <w:p w14:paraId="54A39312" w14:textId="77777777" w:rsidR="007906CE" w:rsidRPr="00350B52" w:rsidRDefault="007906CE" w:rsidP="007906CE">
      <w:pPr>
        <w:jc w:val="center"/>
        <w:rPr>
          <w:rFonts w:ascii="Times New Roman" w:hAnsi="Times New Roman"/>
          <w:b/>
        </w:rPr>
      </w:pPr>
      <w:r w:rsidRPr="00350B52">
        <w:rPr>
          <w:rFonts w:ascii="Times New Roman" w:hAnsi="Times New Roman"/>
          <w:b/>
        </w:rPr>
        <w:t>I  OPĆI  DIO  PRORAČUNA</w:t>
      </w:r>
    </w:p>
    <w:p w14:paraId="224E0A4F" w14:textId="77777777" w:rsidR="001A3F58" w:rsidRDefault="001A3F58" w:rsidP="000B666F">
      <w:pPr>
        <w:jc w:val="both"/>
        <w:rPr>
          <w:rFonts w:ascii="Arial" w:hAnsi="Arial" w:cs="Arial"/>
        </w:rPr>
      </w:pPr>
    </w:p>
    <w:tbl>
      <w:tblPr>
        <w:tblW w:w="15098" w:type="dxa"/>
        <w:jc w:val="center"/>
        <w:tblLook w:val="04A0" w:firstRow="1" w:lastRow="0" w:firstColumn="1" w:lastColumn="0" w:noHBand="0" w:noVBand="1"/>
      </w:tblPr>
      <w:tblGrid>
        <w:gridCol w:w="587"/>
        <w:gridCol w:w="4091"/>
        <w:gridCol w:w="1015"/>
        <w:gridCol w:w="1221"/>
        <w:gridCol w:w="1461"/>
        <w:gridCol w:w="341"/>
        <w:gridCol w:w="1457"/>
        <w:gridCol w:w="482"/>
        <w:gridCol w:w="1819"/>
        <w:gridCol w:w="381"/>
        <w:gridCol w:w="1746"/>
        <w:gridCol w:w="497"/>
      </w:tblGrid>
      <w:tr w:rsidR="00E226B8" w:rsidRPr="00A04666" w14:paraId="18F32FBA" w14:textId="77777777" w:rsidTr="00E03790">
        <w:trPr>
          <w:trHeight w:val="258"/>
          <w:jc w:val="center"/>
        </w:trPr>
        <w:tc>
          <w:tcPr>
            <w:tcW w:w="5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EE3A57" w14:textId="77777777" w:rsidR="00E226B8" w:rsidRPr="00A04666" w:rsidRDefault="00E226B8" w:rsidP="00E22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666">
              <w:rPr>
                <w:rFonts w:ascii="Arial" w:hAnsi="Arial" w:cs="Arial"/>
                <w:b/>
                <w:bCs/>
                <w:sz w:val="20"/>
                <w:szCs w:val="20"/>
              </w:rPr>
              <w:t>SAŽETAK RAČUNA PRIHODA I RASHODA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40D394" w14:textId="77777777" w:rsidR="00E226B8" w:rsidRPr="00A04666" w:rsidRDefault="00E226B8" w:rsidP="00E226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0466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1A28A" w14:textId="77777777" w:rsidR="00E226B8" w:rsidRPr="00A04666" w:rsidRDefault="00E226B8" w:rsidP="00E226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466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C576CE" w14:textId="77777777" w:rsidR="00E226B8" w:rsidRPr="00A04666" w:rsidRDefault="00E226B8" w:rsidP="00E226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466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B7B40" w14:textId="77777777" w:rsidR="00E226B8" w:rsidRPr="00A04666" w:rsidRDefault="00E226B8" w:rsidP="00E226B8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A04666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642BDB" w14:textId="77777777" w:rsidR="00E226B8" w:rsidRPr="00A04666" w:rsidRDefault="00E226B8" w:rsidP="00E226B8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A04666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F11F8F" w:rsidRPr="009A6088" w14:paraId="1FDF842B" w14:textId="77777777" w:rsidTr="00E03790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616"/>
        </w:trPr>
        <w:tc>
          <w:tcPr>
            <w:tcW w:w="1401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0D1DA" w14:textId="77777777" w:rsidR="00F11F8F" w:rsidRPr="009A6088" w:rsidRDefault="00F11F8F" w:rsidP="00F11F8F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A608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IZVRŠENJE FINANCIJSKOG PLANA PRORAČUNSKOG KORISNIKA BJELOVARSKO  - BILOGORSKE ŽUPANIJE ZA  2025. GODINU</w:t>
            </w:r>
          </w:p>
        </w:tc>
      </w:tr>
      <w:tr w:rsidR="00F11F8F" w:rsidRPr="009A6088" w14:paraId="53BCD47B" w14:textId="77777777" w:rsidTr="00E03790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18"/>
        </w:trPr>
        <w:tc>
          <w:tcPr>
            <w:tcW w:w="14014" w:type="dxa"/>
            <w:gridSpan w:val="10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E35A5" w14:textId="4B4B4BDD" w:rsidR="00F11F8F" w:rsidRPr="009A6088" w:rsidRDefault="00F11F8F" w:rsidP="00F11F8F">
            <w:pPr>
              <w:ind w:firstLineChars="100" w:firstLine="16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A6088">
              <w:rPr>
                <w:rFonts w:ascii="Verdana" w:hAnsi="Verdana" w:cs="Calibri"/>
                <w:color w:val="000000"/>
                <w:sz w:val="16"/>
                <w:szCs w:val="16"/>
              </w:rPr>
              <w:t>I. OPĆI DIO  - SAŽETAK RAČUNA PRIHODA I RASHODA I RAČUNA FINANCIRANJA</w:t>
            </w:r>
          </w:p>
        </w:tc>
      </w:tr>
      <w:tr w:rsidR="00E958CA" w:rsidRPr="009A6088" w14:paraId="3DD8A61F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552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04ED9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A6088">
              <w:rPr>
                <w:rFonts w:ascii="Verdana" w:hAnsi="Verdana" w:cs="Calibri"/>
                <w:color w:val="000000"/>
                <w:sz w:val="16"/>
                <w:szCs w:val="16"/>
              </w:rPr>
              <w:t>Oznaka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D9E57" w14:textId="4134EB11" w:rsidR="00F11F8F" w:rsidRPr="009A6088" w:rsidRDefault="00F11F8F" w:rsidP="00F11F8F">
            <w:pPr>
              <w:ind w:firstLineChars="100" w:firstLine="120"/>
              <w:jc w:val="both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9A6088">
              <w:rPr>
                <w:rFonts w:ascii="Verdana" w:hAnsi="Verdana" w:cs="Calibri"/>
                <w:color w:val="000000"/>
                <w:sz w:val="12"/>
                <w:szCs w:val="12"/>
              </w:rPr>
              <w:t>Ostvarenje/Izvršenje 01.01.2024.-</w:t>
            </w:r>
            <w:r w:rsidR="00D248D8">
              <w:rPr>
                <w:rFonts w:ascii="Verdana" w:hAnsi="Verdana" w:cs="Calibri"/>
                <w:color w:val="000000"/>
                <w:sz w:val="12"/>
                <w:szCs w:val="12"/>
              </w:rPr>
              <w:t>31</w:t>
            </w:r>
            <w:r w:rsidRPr="009A6088">
              <w:rPr>
                <w:rFonts w:ascii="Verdana" w:hAnsi="Verdana" w:cs="Calibri"/>
                <w:color w:val="000000"/>
                <w:sz w:val="12"/>
                <w:szCs w:val="12"/>
              </w:rPr>
              <w:t>.</w:t>
            </w:r>
            <w:r w:rsidR="00D248D8">
              <w:rPr>
                <w:rFonts w:ascii="Verdana" w:hAnsi="Verdana" w:cs="Calibri"/>
                <w:color w:val="000000"/>
                <w:sz w:val="12"/>
                <w:szCs w:val="12"/>
              </w:rPr>
              <w:t>12</w:t>
            </w:r>
            <w:r w:rsidRPr="009A6088">
              <w:rPr>
                <w:rFonts w:ascii="Verdana" w:hAnsi="Verdana" w:cs="Calibri"/>
                <w:color w:val="000000"/>
                <w:sz w:val="12"/>
                <w:szCs w:val="12"/>
              </w:rPr>
              <w:t>.2024.(2)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062B2" w14:textId="77777777" w:rsidR="00F11F8F" w:rsidRPr="009A6088" w:rsidRDefault="00F11F8F" w:rsidP="00E958CA">
            <w:pPr>
              <w:ind w:firstLineChars="100" w:firstLine="160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A6088">
              <w:rPr>
                <w:rFonts w:ascii="Verdana" w:hAnsi="Verdana" w:cs="Calibri"/>
                <w:color w:val="000000"/>
                <w:sz w:val="16"/>
                <w:szCs w:val="16"/>
              </w:rPr>
              <w:t>Izvorni plan 2025. (3)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72081" w14:textId="567D2129" w:rsidR="00F11F8F" w:rsidRPr="009A6088" w:rsidRDefault="00F11F8F" w:rsidP="00F11F8F">
            <w:pPr>
              <w:ind w:firstLineChars="100" w:firstLine="120"/>
              <w:jc w:val="both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9A6088">
              <w:rPr>
                <w:rFonts w:ascii="Verdana" w:hAnsi="Verdana" w:cs="Calibri"/>
                <w:color w:val="000000"/>
                <w:sz w:val="12"/>
                <w:szCs w:val="12"/>
              </w:rPr>
              <w:t>Ostvarenje/Izvršenje 01.01.2025-3</w:t>
            </w:r>
            <w:r w:rsidR="000C7781">
              <w:rPr>
                <w:rFonts w:ascii="Verdana" w:hAnsi="Verdana" w:cs="Calibri"/>
                <w:color w:val="000000"/>
                <w:sz w:val="12"/>
                <w:szCs w:val="12"/>
              </w:rPr>
              <w:t>1</w:t>
            </w:r>
            <w:r w:rsidRPr="009A6088">
              <w:rPr>
                <w:rFonts w:ascii="Verdana" w:hAnsi="Verdana" w:cs="Calibri"/>
                <w:color w:val="000000"/>
                <w:sz w:val="12"/>
                <w:szCs w:val="12"/>
              </w:rPr>
              <w:t>.</w:t>
            </w:r>
            <w:r w:rsidR="000C7781">
              <w:rPr>
                <w:rFonts w:ascii="Verdana" w:hAnsi="Verdana" w:cs="Calibri"/>
                <w:color w:val="000000"/>
                <w:sz w:val="12"/>
                <w:szCs w:val="12"/>
              </w:rPr>
              <w:t>12</w:t>
            </w:r>
            <w:r w:rsidRPr="009A6088">
              <w:rPr>
                <w:rFonts w:ascii="Verdana" w:hAnsi="Verdana" w:cs="Calibri"/>
                <w:color w:val="000000"/>
                <w:sz w:val="12"/>
                <w:szCs w:val="12"/>
              </w:rPr>
              <w:t>.2025. (4)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6C689" w14:textId="77777777" w:rsidR="00F11F8F" w:rsidRPr="009A6088" w:rsidRDefault="00F11F8F" w:rsidP="00E958CA">
            <w:pPr>
              <w:ind w:firstLineChars="100" w:firstLine="160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A6088">
              <w:rPr>
                <w:rFonts w:ascii="Verdana" w:hAnsi="Verdana" w:cs="Calibri"/>
                <w:color w:val="000000"/>
                <w:sz w:val="16"/>
                <w:szCs w:val="16"/>
              </w:rPr>
              <w:t>Indeks 5=4/2*100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F29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A6088">
              <w:rPr>
                <w:rFonts w:ascii="Verdana" w:hAnsi="Verdana" w:cs="Calibri"/>
                <w:color w:val="000000"/>
                <w:sz w:val="16"/>
                <w:szCs w:val="16"/>
              </w:rPr>
              <w:t>Indeks 6=4/3*100</w:t>
            </w:r>
          </w:p>
        </w:tc>
      </w:tr>
      <w:tr w:rsidR="00DD32AE" w:rsidRPr="009A6088" w14:paraId="5314F2B1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B69BF04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A. RAČUN PRIHODA I RASHODA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62D1C86E" w14:textId="22AA4703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50304D8" w14:textId="7972FCE0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FDDA6FC" w14:textId="4B5C25D2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55C0D8D" w14:textId="2923BA4A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80CBBD" w14:textId="5AAE69EB" w:rsidR="00F11F8F" w:rsidRPr="009A6088" w:rsidRDefault="00F11F8F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DD32AE" w:rsidRPr="009A6088" w14:paraId="0534D787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AF52C1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6A9E1" w14:textId="113C8D7A" w:rsidR="00F11F8F" w:rsidRPr="009A6088" w:rsidRDefault="00424127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2.296.940,76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AFE891" w14:textId="3542887D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="000C7781">
              <w:rPr>
                <w:rFonts w:ascii="Arial" w:hAnsi="Arial" w:cs="Arial"/>
                <w:color w:val="000000"/>
                <w:sz w:val="16"/>
                <w:szCs w:val="16"/>
              </w:rPr>
              <w:t>738.072,00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9D5A0" w14:textId="14DF31A3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2.501.833,77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51186" w14:textId="084EFF38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442CA7">
              <w:rPr>
                <w:rFonts w:ascii="Arial" w:hAnsi="Arial" w:cs="Arial"/>
                <w:color w:val="000000"/>
                <w:sz w:val="16"/>
                <w:szCs w:val="16"/>
              </w:rPr>
              <w:t>8,92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E1693" w14:textId="5C67B415" w:rsidR="00F11F8F" w:rsidRPr="009A6088" w:rsidRDefault="00442CA7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91,37</w:t>
            </w:r>
          </w:p>
        </w:tc>
      </w:tr>
      <w:tr w:rsidR="00DD32AE" w:rsidRPr="009A6088" w14:paraId="71DC0C69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3D0C84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5FFD0" w14:textId="77777777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49,46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3C2ED" w14:textId="51E49D81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9DB4F" w14:textId="77777777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F3E0A" w14:textId="77777777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5.054,59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BE565" w14:textId="2B2AF70E" w:rsidR="00F11F8F" w:rsidRPr="009A6088" w:rsidRDefault="00442CA7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</w:tr>
      <w:tr w:rsidR="00DD32AE" w:rsidRPr="009A6088" w14:paraId="23809138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D5053E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36EC86" w14:textId="03DF0104" w:rsidR="00F11F8F" w:rsidRPr="009A6088" w:rsidRDefault="00424127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2.243.265,59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C91B8" w14:textId="2B7E3C58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="000C7781">
              <w:rPr>
                <w:rFonts w:ascii="Arial" w:hAnsi="Arial" w:cs="Arial"/>
                <w:color w:val="000000"/>
                <w:sz w:val="16"/>
                <w:szCs w:val="16"/>
              </w:rPr>
              <w:t>687</w:t>
            </w:r>
            <w:r w:rsidR="0006592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0C7781">
              <w:rPr>
                <w:rFonts w:ascii="Arial" w:hAnsi="Arial" w:cs="Arial"/>
                <w:color w:val="000000"/>
                <w:sz w:val="16"/>
                <w:szCs w:val="16"/>
              </w:rPr>
              <w:t>364,00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F0CCC" w14:textId="6061CDC6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2.591.503,50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6AB67D" w14:textId="29BCD0F7" w:rsidR="00F11F8F" w:rsidRPr="009A6088" w:rsidRDefault="00442CA7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7C515" w14:textId="1B3E94CA" w:rsidR="00F11F8F" w:rsidRPr="009A6088" w:rsidRDefault="00442CA7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96,43</w:t>
            </w:r>
          </w:p>
        </w:tc>
      </w:tr>
      <w:tr w:rsidR="00DD32AE" w:rsidRPr="009A6088" w14:paraId="52ADD07B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38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FDBFA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B6B601" w14:textId="0D91C026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24127">
              <w:rPr>
                <w:rFonts w:ascii="Arial" w:hAnsi="Arial" w:cs="Arial"/>
                <w:color w:val="000000"/>
                <w:sz w:val="16"/>
                <w:szCs w:val="16"/>
              </w:rPr>
              <w:t>22.939,59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70EFF9" w14:textId="335B20EC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59.279,00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B2F25C" w14:textId="7A7BC0D8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123.169,04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8712A" w14:textId="171754AC" w:rsidR="00F11F8F" w:rsidRPr="009A6088" w:rsidRDefault="00442CA7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A2583" w14:textId="7E121D1C" w:rsidR="00F11F8F" w:rsidRPr="009A6088" w:rsidRDefault="00442CA7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207,78</w:t>
            </w:r>
          </w:p>
        </w:tc>
      </w:tr>
      <w:tr w:rsidR="00DD32AE" w:rsidRPr="009A6088" w14:paraId="4553901D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23D9DE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Razlika - višak/manjak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6A1C07" w14:textId="0852DD21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424127">
              <w:rPr>
                <w:rFonts w:ascii="Arial" w:hAnsi="Arial" w:cs="Arial"/>
                <w:color w:val="000000"/>
                <w:sz w:val="16"/>
                <w:szCs w:val="16"/>
              </w:rPr>
              <w:t>69.214,96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C1EE1F" w14:textId="0BD1195F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-6.071,00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D8C9DF" w14:textId="50C2FBF8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0C7781">
              <w:rPr>
                <w:rFonts w:ascii="Arial" w:hAnsi="Arial" w:cs="Arial"/>
                <w:color w:val="000000"/>
                <w:sz w:val="16"/>
                <w:szCs w:val="16"/>
              </w:rPr>
              <w:t>210.338,77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522BD" w14:textId="63CDCB57" w:rsidR="00F11F8F" w:rsidRPr="009A6088" w:rsidRDefault="00442CA7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303,89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28560" w14:textId="28038781" w:rsidR="00F11F8F" w:rsidRPr="009A6088" w:rsidRDefault="00F11F8F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A6088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  <w:r w:rsidR="00442CA7">
              <w:rPr>
                <w:rFonts w:ascii="Verdana" w:hAnsi="Verdana" w:cs="Calibri"/>
                <w:color w:val="000000"/>
                <w:sz w:val="16"/>
                <w:szCs w:val="16"/>
              </w:rPr>
              <w:t>3464,65</w:t>
            </w:r>
          </w:p>
        </w:tc>
      </w:tr>
      <w:tr w:rsidR="00DD32AE" w:rsidRPr="009A6088" w14:paraId="5EFBE3F5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1CC7304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B. RAČUN FINANCIRANJA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B652910" w14:textId="18859E40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2E4FEAA" w14:textId="5914BF69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660A8DE8" w14:textId="0C0007E6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DF2E86E" w14:textId="783BB37B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CB9410" w14:textId="256166FA" w:rsidR="00F11F8F" w:rsidRPr="009A6088" w:rsidRDefault="00F11F8F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DD32AE" w:rsidRPr="009A6088" w14:paraId="6E926F90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38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5060D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A5BE3F" w14:textId="77777777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44.341,08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804017" w14:textId="1CD0722B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27AC58" w14:textId="200AC1AE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B545B" w14:textId="5EDFCF81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FFD3B" w14:textId="2A2C7798" w:rsidR="00F11F8F" w:rsidRPr="009A6088" w:rsidRDefault="00F11F8F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DD32AE" w:rsidRPr="009A6088" w14:paraId="562F973A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38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ECAD2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79628" w14:textId="7538FC51" w:rsidR="00F11F8F" w:rsidRPr="009A6088" w:rsidRDefault="00424127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3.167,22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585B65" w14:textId="5C8D08E1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6.33</w:t>
            </w:r>
            <w:r w:rsidR="000C778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6FA86" w14:textId="460B2D92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6.334,44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5AF6F" w14:textId="46076668" w:rsidR="00F11F8F" w:rsidRPr="009A6088" w:rsidRDefault="00442CA7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81D7A" w14:textId="4164A93B" w:rsidR="00F11F8F" w:rsidRPr="009A6088" w:rsidRDefault="00442CA7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99,96</w:t>
            </w:r>
          </w:p>
        </w:tc>
      </w:tr>
      <w:tr w:rsidR="00DD32AE" w:rsidRPr="009A6088" w14:paraId="4F820898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977F7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Neto - zaduživanje/financiranje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C2E27" w14:textId="281CC954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424127">
              <w:rPr>
                <w:rFonts w:ascii="Arial" w:hAnsi="Arial" w:cs="Arial"/>
                <w:color w:val="000000"/>
                <w:sz w:val="16"/>
                <w:szCs w:val="16"/>
              </w:rPr>
              <w:t>1.173,86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3458A" w14:textId="278A252E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-6.33</w:t>
            </w:r>
            <w:r w:rsidR="000C778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FA1E4" w14:textId="126B3E62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0C7781">
              <w:rPr>
                <w:rFonts w:ascii="Arial" w:hAnsi="Arial" w:cs="Arial"/>
                <w:color w:val="000000"/>
                <w:sz w:val="16"/>
                <w:szCs w:val="16"/>
              </w:rPr>
              <w:t>6.334,44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26ABE" w14:textId="716ABCBF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442CA7">
              <w:rPr>
                <w:rFonts w:ascii="Arial" w:hAnsi="Arial" w:cs="Arial"/>
                <w:color w:val="000000"/>
                <w:sz w:val="16"/>
                <w:szCs w:val="16"/>
              </w:rPr>
              <w:t>15,38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5B65F" w14:textId="0B0C0288" w:rsidR="00F11F8F" w:rsidRPr="009A6088" w:rsidRDefault="00442CA7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99,96</w:t>
            </w:r>
          </w:p>
        </w:tc>
      </w:tr>
      <w:tr w:rsidR="00DD32AE" w:rsidRPr="009A6088" w14:paraId="574D0D75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A907DE5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C. PRORAČUN UKUPNO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43A8965" w14:textId="71A07A54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4B59AF1" w14:textId="3481CE7E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605F2AE" w14:textId="72DB99DA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D3BE309" w14:textId="6DAA377B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81CAC7" w14:textId="361F4A1E" w:rsidR="00F11F8F" w:rsidRPr="009A6088" w:rsidRDefault="00F11F8F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DD32AE" w:rsidRPr="009A6088" w14:paraId="2A11BFE3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420A2130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1. PRIHODI I PRIMICI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19A8068E" w14:textId="7EEF893E" w:rsidR="00F11F8F" w:rsidRPr="009A6088" w:rsidRDefault="00424127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2.341.331,30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5E104070" w14:textId="52D6E099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="000C7781">
              <w:rPr>
                <w:rFonts w:ascii="Arial" w:hAnsi="Arial" w:cs="Arial"/>
                <w:color w:val="000000"/>
                <w:sz w:val="16"/>
                <w:szCs w:val="16"/>
              </w:rPr>
              <w:t>740.572,00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3084F423" w14:textId="2C1B3F77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.2.504.333,77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7796A852" w14:textId="4149E0BC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442CA7">
              <w:rPr>
                <w:rFonts w:ascii="Arial" w:hAnsi="Arial" w:cs="Arial"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69C4482C" w14:textId="145B5E27" w:rsidR="00F11F8F" w:rsidRPr="009A6088" w:rsidRDefault="00442CA7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91,37</w:t>
            </w:r>
          </w:p>
        </w:tc>
      </w:tr>
      <w:tr w:rsidR="00DD32AE" w:rsidRPr="009A6088" w14:paraId="63750DA6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05FB43A1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2. RASHODI I IZDACI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135E3B00" w14:textId="0D2BED44" w:rsidR="00F11F8F" w:rsidRPr="009A6088" w:rsidRDefault="00424127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2.369.372,40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210A3BBB" w14:textId="24DDB584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C7781">
              <w:rPr>
                <w:rFonts w:ascii="Arial" w:hAnsi="Arial" w:cs="Arial"/>
                <w:color w:val="000000"/>
                <w:sz w:val="16"/>
                <w:szCs w:val="16"/>
              </w:rPr>
              <w:t>.752.980,00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20A22869" w14:textId="34EBFE6B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2.721.006,98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07F515D2" w14:textId="30ED966E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442CA7">
              <w:rPr>
                <w:rFonts w:ascii="Arial" w:hAnsi="Arial" w:cs="Arial"/>
                <w:color w:val="000000"/>
                <w:sz w:val="16"/>
                <w:szCs w:val="16"/>
              </w:rPr>
              <w:t>4,84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6052CC50" w14:textId="7529BC80" w:rsidR="00F11F8F" w:rsidRPr="009A6088" w:rsidRDefault="00442CA7" w:rsidP="00442CA7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1.1746,24</w:t>
            </w:r>
          </w:p>
        </w:tc>
      </w:tr>
      <w:tr w:rsidR="00DD32AE" w:rsidRPr="009A6088" w14:paraId="38D988E7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1C998B6C" w14:textId="77777777" w:rsidR="00F11F8F" w:rsidRPr="009A6088" w:rsidRDefault="00F11F8F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3. RAZLIKA - VIŠAK/MANJAK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49867A36" w14:textId="6F18C787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  <w:r w:rsidR="00424127">
              <w:rPr>
                <w:rFonts w:ascii="Arial" w:hAnsi="Arial" w:cs="Arial"/>
                <w:color w:val="000000"/>
                <w:sz w:val="16"/>
                <w:szCs w:val="16"/>
              </w:rPr>
              <w:t>8.041,10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470B4A80" w14:textId="138761AF" w:rsidR="00F11F8F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-12.408,00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1735E506" w14:textId="0C2540B3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0C7781">
              <w:rPr>
                <w:rFonts w:ascii="Arial" w:hAnsi="Arial" w:cs="Arial"/>
                <w:color w:val="000000"/>
                <w:sz w:val="16"/>
                <w:szCs w:val="16"/>
              </w:rPr>
              <w:t>216.673,21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  <w:hideMark/>
          </w:tcPr>
          <w:p w14:paraId="099FC677" w14:textId="1F781062" w:rsidR="00F11F8F" w:rsidRPr="009A6088" w:rsidRDefault="00F11F8F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08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442CA7">
              <w:rPr>
                <w:rFonts w:ascii="Arial" w:hAnsi="Arial" w:cs="Arial"/>
                <w:color w:val="000000"/>
                <w:sz w:val="16"/>
                <w:szCs w:val="16"/>
              </w:rPr>
              <w:t>72,70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518D67F2" w14:textId="506BC555" w:rsidR="00F11F8F" w:rsidRPr="009A6088" w:rsidRDefault="00F11F8F" w:rsidP="00442CA7">
            <w:pPr>
              <w:ind w:firstLineChars="100" w:firstLine="16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24127" w:rsidRPr="009A6088" w14:paraId="31905508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</w:tcPr>
          <w:p w14:paraId="553BA08F" w14:textId="02003DEE" w:rsidR="00424127" w:rsidRPr="009A6088" w:rsidRDefault="00424127" w:rsidP="00F11F8F">
            <w:pPr>
              <w:ind w:firstLineChars="100" w:firstLine="1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Prenesni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C7781">
              <w:rPr>
                <w:rFonts w:ascii="Arial" w:hAnsi="Arial" w:cs="Arial"/>
                <w:color w:val="000000"/>
                <w:sz w:val="16"/>
                <w:szCs w:val="16"/>
              </w:rPr>
              <w:t>VIŠAK/MANAJK PRIHODA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</w:tcPr>
          <w:p w14:paraId="6B8B634A" w14:textId="72BB1664" w:rsidR="00424127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40.4493,66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</w:tcPr>
          <w:p w14:paraId="5D6D09D0" w14:textId="582CC143" w:rsidR="00424127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12.408,00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</w:tcPr>
          <w:p w14:paraId="3B1E5B30" w14:textId="56CCE8BA" w:rsidR="00424127" w:rsidRPr="009A6088" w:rsidRDefault="000C7781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12.408,56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bottom"/>
          </w:tcPr>
          <w:p w14:paraId="169D0620" w14:textId="54D69422" w:rsidR="00424127" w:rsidRPr="009A6088" w:rsidRDefault="00442CA7" w:rsidP="00E958CA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70AD47"/>
            <w:vAlign w:val="bottom"/>
          </w:tcPr>
          <w:p w14:paraId="2100AA41" w14:textId="77777777" w:rsidR="00424127" w:rsidRPr="009A6088" w:rsidRDefault="00424127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DD32AE" w:rsidRPr="009A6088" w14:paraId="049B4E17" w14:textId="77777777" w:rsidTr="00E958CA">
        <w:tblPrEx>
          <w:jc w:val="left"/>
        </w:tblPrEx>
        <w:trPr>
          <w:gridBefore w:val="1"/>
          <w:gridAfter w:val="1"/>
          <w:wBefore w:w="587" w:type="dxa"/>
          <w:wAfter w:w="497" w:type="dxa"/>
          <w:trHeight w:val="20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C65E588" w14:textId="77777777" w:rsidR="00F11F8F" w:rsidRPr="009A6088" w:rsidRDefault="00F11F8F" w:rsidP="00F11F8F">
            <w:pPr>
              <w:ind w:firstLineChars="100" w:firstLine="1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088">
              <w:rPr>
                <w:rFonts w:ascii="Arial" w:hAnsi="Arial" w:cs="Arial"/>
                <w:color w:val="000000"/>
                <w:sz w:val="18"/>
                <w:szCs w:val="18"/>
              </w:rPr>
              <w:t>VIŠAK/MANJAK PRIHODA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C233D31" w14:textId="0F2EBB58" w:rsidR="00F11F8F" w:rsidRPr="009A6088" w:rsidRDefault="000C7781" w:rsidP="00E958CA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12.408,00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EEF4FC7" w14:textId="266FE221" w:rsidR="00F11F8F" w:rsidRPr="009A6088" w:rsidRDefault="000C7781" w:rsidP="00E958CA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DD44A01" w14:textId="7DF016C1" w:rsidR="00F11F8F" w:rsidRPr="009A6088" w:rsidRDefault="000C7781" w:rsidP="000C7781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-204.264,65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427D17E" w14:textId="540D9142" w:rsidR="00F11F8F" w:rsidRPr="009A6088" w:rsidRDefault="00F11F8F" w:rsidP="00E958CA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08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442CA7">
              <w:rPr>
                <w:rFonts w:ascii="Arial" w:hAnsi="Arial" w:cs="Arial"/>
                <w:color w:val="000000"/>
                <w:sz w:val="18"/>
                <w:szCs w:val="18"/>
              </w:rPr>
              <w:t>72,70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9CB367" w14:textId="725BB1C5" w:rsidR="00F11F8F" w:rsidRPr="009A6088" w:rsidRDefault="00F11F8F" w:rsidP="00E958CA">
            <w:pPr>
              <w:ind w:firstLineChars="100" w:firstLine="16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47B51061" w14:textId="77777777" w:rsidR="00F11F8F" w:rsidRDefault="00F11F8F" w:rsidP="000B666F">
      <w:pPr>
        <w:jc w:val="both"/>
        <w:rPr>
          <w:rFonts w:ascii="Times New Roman" w:hAnsi="Times New Roman"/>
        </w:rPr>
      </w:pPr>
    </w:p>
    <w:p w14:paraId="46942DEB" w14:textId="7BC8596C" w:rsidR="00025B34" w:rsidRDefault="00025B34" w:rsidP="000B66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Ukupno ostvareni</w:t>
      </w:r>
      <w:r w:rsidR="00656228">
        <w:rPr>
          <w:rFonts w:ascii="Times New Roman" w:hAnsi="Times New Roman"/>
        </w:rPr>
        <w:t xml:space="preserve"> prih</w:t>
      </w:r>
      <w:r w:rsidR="009158CC">
        <w:rPr>
          <w:rFonts w:ascii="Times New Roman" w:hAnsi="Times New Roman"/>
        </w:rPr>
        <w:t>odi</w:t>
      </w:r>
      <w:r w:rsidR="000B666F" w:rsidRPr="000B666F">
        <w:rPr>
          <w:rFonts w:ascii="Times New Roman" w:hAnsi="Times New Roman"/>
        </w:rPr>
        <w:t xml:space="preserve"> </w:t>
      </w:r>
      <w:r w:rsidR="001A3F58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 xml:space="preserve">izvještajnom razdoblju iznose </w:t>
      </w:r>
      <w:r w:rsidR="00EC38EC">
        <w:rPr>
          <w:rFonts w:ascii="Times New Roman" w:hAnsi="Times New Roman"/>
        </w:rPr>
        <w:t>2.50</w:t>
      </w:r>
      <w:r w:rsidR="00203F4E">
        <w:rPr>
          <w:rFonts w:ascii="Times New Roman" w:hAnsi="Times New Roman"/>
        </w:rPr>
        <w:t>4</w:t>
      </w:r>
      <w:r w:rsidR="00EC38EC">
        <w:rPr>
          <w:rFonts w:ascii="Times New Roman" w:hAnsi="Times New Roman"/>
        </w:rPr>
        <w:t>.</w:t>
      </w:r>
      <w:r w:rsidR="002F2CDB">
        <w:rPr>
          <w:rFonts w:ascii="Times New Roman" w:hAnsi="Times New Roman"/>
        </w:rPr>
        <w:t>3</w:t>
      </w:r>
      <w:r w:rsidR="00EC38EC">
        <w:rPr>
          <w:rFonts w:ascii="Times New Roman" w:hAnsi="Times New Roman"/>
        </w:rPr>
        <w:t>33,77</w:t>
      </w:r>
      <w:r w:rsidR="001A3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 što je</w:t>
      </w:r>
      <w:r w:rsidR="002F2CDB">
        <w:rPr>
          <w:rFonts w:ascii="Times New Roman" w:hAnsi="Times New Roman"/>
        </w:rPr>
        <w:t xml:space="preserve"> 6.96</w:t>
      </w:r>
      <w:r w:rsidR="00116363">
        <w:rPr>
          <w:rFonts w:ascii="Times New Roman" w:hAnsi="Times New Roman"/>
        </w:rPr>
        <w:t xml:space="preserve"> </w:t>
      </w:r>
      <w:r w:rsidR="00D92F6C">
        <w:rPr>
          <w:rFonts w:ascii="Times New Roman" w:hAnsi="Times New Roman"/>
        </w:rPr>
        <w:t>% više u odnosu na prihode ostvarene u izvještajnom razdoblju prethodne godine</w:t>
      </w:r>
      <w:r w:rsidR="00116363">
        <w:rPr>
          <w:rFonts w:ascii="Times New Roman" w:hAnsi="Times New Roman"/>
        </w:rPr>
        <w:t>.</w:t>
      </w:r>
    </w:p>
    <w:p w14:paraId="3DB2729A" w14:textId="4CB66903" w:rsidR="006F6487" w:rsidRDefault="00D92F6C" w:rsidP="000B66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odnosu na izvorni plan za 202</w:t>
      </w:r>
      <w:r w:rsidR="0011636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godinu, ostvareno je </w:t>
      </w:r>
      <w:r w:rsidR="00EC38EC">
        <w:rPr>
          <w:rFonts w:ascii="Times New Roman" w:hAnsi="Times New Roman"/>
        </w:rPr>
        <w:t>91,37</w:t>
      </w:r>
      <w:r>
        <w:rPr>
          <w:rFonts w:ascii="Times New Roman" w:hAnsi="Times New Roman"/>
        </w:rPr>
        <w:t xml:space="preserve"> % planiranih prihoda za 202</w:t>
      </w:r>
      <w:r w:rsidR="0011636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EC38EC">
        <w:rPr>
          <w:rFonts w:ascii="Times New Roman" w:hAnsi="Times New Roman"/>
        </w:rPr>
        <w:t xml:space="preserve">Razlog odstupanja je planirani prihod za trinaest plaća u 2025. godini. Sredstva nisu osigurana, trebao je biti paniran manjak koji je u konačni i ostvaren.  </w:t>
      </w:r>
    </w:p>
    <w:p w14:paraId="01E35CCF" w14:textId="77777777" w:rsidR="00D92F6C" w:rsidRDefault="00D92F6C" w:rsidP="000B666F">
      <w:pPr>
        <w:jc w:val="both"/>
        <w:rPr>
          <w:rFonts w:ascii="Times New Roman" w:hAnsi="Times New Roman"/>
        </w:rPr>
      </w:pPr>
    </w:p>
    <w:p w14:paraId="7794760D" w14:textId="3079F490" w:rsidR="00EC38EC" w:rsidRDefault="00D92F6C" w:rsidP="000B66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Prihodi su najvećim dijelom ostvareni iz izvo</w:t>
      </w:r>
      <w:r w:rsidR="003D2856">
        <w:rPr>
          <w:rFonts w:ascii="Times New Roman" w:hAnsi="Times New Roman"/>
        </w:rPr>
        <w:t xml:space="preserve">ra financiranja </w:t>
      </w:r>
      <w:r w:rsidR="0011636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Pomoći u </w:t>
      </w:r>
      <w:r w:rsidR="007F629D">
        <w:rPr>
          <w:rFonts w:ascii="Times New Roman" w:hAnsi="Times New Roman"/>
        </w:rPr>
        <w:t xml:space="preserve">iznosu </w:t>
      </w:r>
      <w:r w:rsidR="00EC38EC">
        <w:rPr>
          <w:rFonts w:ascii="Times New Roman" w:hAnsi="Times New Roman"/>
        </w:rPr>
        <w:t>2.039.887,39</w:t>
      </w:r>
      <w:r w:rsidR="007F629D">
        <w:rPr>
          <w:rFonts w:ascii="Times New Roman" w:hAnsi="Times New Roman"/>
        </w:rPr>
        <w:t xml:space="preserve"> eur</w:t>
      </w:r>
      <w:r>
        <w:rPr>
          <w:rFonts w:ascii="Times New Roman" w:hAnsi="Times New Roman"/>
        </w:rPr>
        <w:t>, a</w:t>
      </w:r>
      <w:r w:rsidR="007F629D">
        <w:rPr>
          <w:rFonts w:ascii="Times New Roman" w:hAnsi="Times New Roman"/>
        </w:rPr>
        <w:t xml:space="preserve"> od</w:t>
      </w:r>
      <w:r w:rsidR="003D2856">
        <w:rPr>
          <w:rFonts w:ascii="Times New Roman" w:hAnsi="Times New Roman"/>
        </w:rPr>
        <w:t>n</w:t>
      </w:r>
      <w:r w:rsidR="007F629D">
        <w:rPr>
          <w:rFonts w:ascii="Times New Roman" w:hAnsi="Times New Roman"/>
        </w:rPr>
        <w:t>ose se</w:t>
      </w:r>
      <w:r>
        <w:rPr>
          <w:rFonts w:ascii="Times New Roman" w:hAnsi="Times New Roman"/>
        </w:rPr>
        <w:t xml:space="preserve"> na plaće i naknade plaća zaposlenicima</w:t>
      </w:r>
      <w:r w:rsidR="003D2856">
        <w:rPr>
          <w:rFonts w:ascii="Times New Roman" w:hAnsi="Times New Roman"/>
        </w:rPr>
        <w:t>, prihoda za financiranje dijela plaća pomoćnika u nastavi</w:t>
      </w:r>
      <w:r w:rsidR="00BB0A32">
        <w:rPr>
          <w:rFonts w:ascii="Times New Roman" w:hAnsi="Times New Roman"/>
        </w:rPr>
        <w:t xml:space="preserve"> </w:t>
      </w:r>
      <w:r w:rsidR="00EC38EC">
        <w:rPr>
          <w:rFonts w:ascii="Times New Roman" w:hAnsi="Times New Roman"/>
        </w:rPr>
        <w:t>, te pr</w:t>
      </w:r>
      <w:r w:rsidR="00F83815">
        <w:rPr>
          <w:rFonts w:ascii="Times New Roman" w:hAnsi="Times New Roman"/>
        </w:rPr>
        <w:t>i</w:t>
      </w:r>
      <w:r w:rsidR="00EC38EC">
        <w:rPr>
          <w:rFonts w:ascii="Times New Roman" w:hAnsi="Times New Roman"/>
        </w:rPr>
        <w:t>hoda za Erasmus + projekt. U</w:t>
      </w:r>
      <w:r>
        <w:rPr>
          <w:rFonts w:ascii="Times New Roman" w:hAnsi="Times New Roman"/>
        </w:rPr>
        <w:t xml:space="preserve"> odnosu na planirano ostvaren je </w:t>
      </w:r>
      <w:r w:rsidR="00EC38EC">
        <w:rPr>
          <w:rFonts w:ascii="Times New Roman" w:hAnsi="Times New Roman"/>
        </w:rPr>
        <w:t>91,87</w:t>
      </w:r>
      <w:r w:rsidR="007F629D">
        <w:rPr>
          <w:rFonts w:ascii="Times New Roman" w:hAnsi="Times New Roman"/>
        </w:rPr>
        <w:t>%</w:t>
      </w:r>
      <w:r w:rsidR="00BB0A32">
        <w:rPr>
          <w:rFonts w:ascii="Times New Roman" w:hAnsi="Times New Roman"/>
        </w:rPr>
        <w:t xml:space="preserve"> zbog toga što</w:t>
      </w:r>
    </w:p>
    <w:p w14:paraId="73666A6B" w14:textId="577C4DE9" w:rsidR="00707A2A" w:rsidRDefault="00EC38EC" w:rsidP="000B66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prihodi iz Erasmus+ projekta priznaju tek u 2026</w:t>
      </w:r>
      <w:r w:rsidR="00A9577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godini, a isplaniran je i prihod za trinaestu plaću koji nije zaprimljen u 2025. godini.  </w:t>
      </w:r>
      <w:r w:rsidR="00BB0A32">
        <w:rPr>
          <w:rFonts w:ascii="Times New Roman" w:hAnsi="Times New Roman"/>
        </w:rPr>
        <w:t xml:space="preserve"> U Odnosu na prošlu godinu na ovom izvoru ostvarenje je veće za </w:t>
      </w:r>
      <w:r w:rsidR="00F83815">
        <w:rPr>
          <w:rFonts w:ascii="Times New Roman" w:hAnsi="Times New Roman"/>
        </w:rPr>
        <w:t>6,5</w:t>
      </w:r>
      <w:r w:rsidR="00BB0A32">
        <w:rPr>
          <w:rFonts w:ascii="Times New Roman" w:hAnsi="Times New Roman"/>
        </w:rPr>
        <w:t xml:space="preserve"> % zbog poboljšanja materijalnih prava za pomoćnike u nastavi, većeg broja odrađenih prekovremenih sati, te rasta osnovice za zaposlenike javnog sektora. </w:t>
      </w:r>
      <w:r w:rsidR="007F629D">
        <w:rPr>
          <w:rFonts w:ascii="Times New Roman" w:hAnsi="Times New Roman"/>
        </w:rPr>
        <w:t xml:space="preserve"> Iz izvora financiranja </w:t>
      </w:r>
      <w:r w:rsidR="00BB0A32">
        <w:rPr>
          <w:rFonts w:ascii="Times New Roman" w:hAnsi="Times New Roman"/>
        </w:rPr>
        <w:t>3</w:t>
      </w:r>
      <w:r w:rsidR="007F629D">
        <w:rPr>
          <w:rFonts w:ascii="Times New Roman" w:hAnsi="Times New Roman"/>
        </w:rPr>
        <w:t>2</w:t>
      </w:r>
      <w:r w:rsidR="00FF67D0">
        <w:rPr>
          <w:rFonts w:ascii="Times New Roman" w:hAnsi="Times New Roman"/>
        </w:rPr>
        <w:t xml:space="preserve"> – vlastiti prihodi</w:t>
      </w:r>
      <w:r w:rsidR="007F629D">
        <w:rPr>
          <w:rFonts w:ascii="Times New Roman" w:hAnsi="Times New Roman"/>
        </w:rPr>
        <w:t xml:space="preserve"> os</w:t>
      </w:r>
      <w:r w:rsidR="00733243">
        <w:rPr>
          <w:rFonts w:ascii="Times New Roman" w:hAnsi="Times New Roman"/>
        </w:rPr>
        <w:t xml:space="preserve">tvareno je </w:t>
      </w:r>
      <w:r w:rsidR="00F83815">
        <w:rPr>
          <w:rFonts w:ascii="Times New Roman" w:hAnsi="Times New Roman"/>
        </w:rPr>
        <w:t>16.078,76</w:t>
      </w:r>
      <w:r w:rsidR="00733243">
        <w:rPr>
          <w:rFonts w:ascii="Times New Roman" w:hAnsi="Times New Roman"/>
        </w:rPr>
        <w:t xml:space="preserve"> eur što je</w:t>
      </w:r>
      <w:r w:rsidR="007F629D">
        <w:rPr>
          <w:rFonts w:ascii="Times New Roman" w:hAnsi="Times New Roman"/>
        </w:rPr>
        <w:t xml:space="preserve"> na razini </w:t>
      </w:r>
      <w:r w:rsidR="00F83815">
        <w:rPr>
          <w:rFonts w:ascii="Times New Roman" w:hAnsi="Times New Roman"/>
        </w:rPr>
        <w:t>93,4</w:t>
      </w:r>
      <w:r w:rsidR="007F629D">
        <w:rPr>
          <w:rFonts w:ascii="Times New Roman" w:hAnsi="Times New Roman"/>
        </w:rPr>
        <w:t xml:space="preserve"> % prošlogodišnjih ostvarenih prihoda, odnosno </w:t>
      </w:r>
      <w:r w:rsidR="00F83815">
        <w:rPr>
          <w:rFonts w:ascii="Times New Roman" w:hAnsi="Times New Roman"/>
        </w:rPr>
        <w:t>103,71</w:t>
      </w:r>
      <w:r w:rsidR="007F629D">
        <w:rPr>
          <w:rFonts w:ascii="Times New Roman" w:hAnsi="Times New Roman"/>
        </w:rPr>
        <w:t>% planiranih prihoda. Vlastiti prihodi ostvaruju se najvećim dijelom od pružanja us</w:t>
      </w:r>
      <w:r w:rsidR="003D2856">
        <w:rPr>
          <w:rFonts w:ascii="Times New Roman" w:hAnsi="Times New Roman"/>
        </w:rPr>
        <w:t>luga najma školske</w:t>
      </w:r>
      <w:r w:rsidR="007F629D">
        <w:rPr>
          <w:rFonts w:ascii="Times New Roman" w:hAnsi="Times New Roman"/>
        </w:rPr>
        <w:t xml:space="preserve"> dvorane</w:t>
      </w:r>
      <w:r w:rsidR="00FF67D0">
        <w:rPr>
          <w:rFonts w:ascii="Times New Roman" w:hAnsi="Times New Roman"/>
        </w:rPr>
        <w:t xml:space="preserve"> i manjim dijelom prijepisa svjedodžbi.</w:t>
      </w:r>
      <w:r w:rsidR="00BB0A32">
        <w:rPr>
          <w:rFonts w:ascii="Times New Roman" w:hAnsi="Times New Roman"/>
        </w:rPr>
        <w:t xml:space="preserve"> Veći su do planiranih jer je zbog ružnog vremena dvorana davana u najam u duljem vremensko periodu</w:t>
      </w:r>
      <w:r w:rsidR="00F83815">
        <w:rPr>
          <w:rFonts w:ascii="Times New Roman" w:hAnsi="Times New Roman"/>
        </w:rPr>
        <w:t xml:space="preserve">, a manji u odnosu na  prethodnu godinu zbog ipak nešto manjeg broja potpisanih ugovora. </w:t>
      </w:r>
      <w:r w:rsidR="00BB0A32">
        <w:rPr>
          <w:rFonts w:ascii="Times New Roman" w:hAnsi="Times New Roman"/>
        </w:rPr>
        <w:t xml:space="preserve"> </w:t>
      </w:r>
      <w:r w:rsidR="00733243">
        <w:rPr>
          <w:rFonts w:ascii="Times New Roman" w:hAnsi="Times New Roman"/>
        </w:rPr>
        <w:t xml:space="preserve">Prihodi za posebne namjene ostvareni su u iznosu </w:t>
      </w:r>
      <w:r w:rsidR="00F83815">
        <w:rPr>
          <w:rFonts w:ascii="Times New Roman" w:hAnsi="Times New Roman"/>
        </w:rPr>
        <w:t>83.856,31</w:t>
      </w:r>
      <w:r w:rsidR="00733243">
        <w:rPr>
          <w:rFonts w:ascii="Times New Roman" w:hAnsi="Times New Roman"/>
        </w:rPr>
        <w:t xml:space="preserve"> eura, što je </w:t>
      </w:r>
      <w:r w:rsidR="00C30B33">
        <w:rPr>
          <w:rFonts w:ascii="Times New Roman" w:hAnsi="Times New Roman"/>
        </w:rPr>
        <w:t>1</w:t>
      </w:r>
      <w:r w:rsidR="00F83815">
        <w:rPr>
          <w:rFonts w:ascii="Times New Roman" w:hAnsi="Times New Roman"/>
        </w:rPr>
        <w:t>04,06</w:t>
      </w:r>
      <w:r w:rsidR="00C30B33">
        <w:rPr>
          <w:rFonts w:ascii="Times New Roman" w:hAnsi="Times New Roman"/>
        </w:rPr>
        <w:t xml:space="preserve"> %</w:t>
      </w:r>
      <w:r w:rsidR="00733243">
        <w:rPr>
          <w:rFonts w:ascii="Times New Roman" w:hAnsi="Times New Roman"/>
        </w:rPr>
        <w:t xml:space="preserve"> realizacije prošlogodišnjeg izvršenja i </w:t>
      </w:r>
      <w:r w:rsidR="00F83815">
        <w:rPr>
          <w:rFonts w:ascii="Times New Roman" w:hAnsi="Times New Roman"/>
        </w:rPr>
        <w:t>104,56</w:t>
      </w:r>
      <w:r w:rsidR="00733243">
        <w:rPr>
          <w:rFonts w:ascii="Times New Roman" w:hAnsi="Times New Roman"/>
        </w:rPr>
        <w:t xml:space="preserve"> % realizacije tekućeg plana. Ova vrsta prihoda ostvaruje se od uplate roditelja, skrbnika i sl. za smještaj učenika u Učeničk</w:t>
      </w:r>
      <w:r w:rsidR="00C867A8">
        <w:rPr>
          <w:rFonts w:ascii="Times New Roman" w:hAnsi="Times New Roman"/>
        </w:rPr>
        <w:t>om</w:t>
      </w:r>
      <w:r w:rsidR="00733243">
        <w:rPr>
          <w:rFonts w:ascii="Times New Roman" w:hAnsi="Times New Roman"/>
        </w:rPr>
        <w:t xml:space="preserve"> dom</w:t>
      </w:r>
      <w:r w:rsidR="00C867A8">
        <w:rPr>
          <w:rFonts w:ascii="Times New Roman" w:hAnsi="Times New Roman"/>
        </w:rPr>
        <w:t>u</w:t>
      </w:r>
      <w:r w:rsidR="00733243">
        <w:rPr>
          <w:rFonts w:ascii="Times New Roman" w:hAnsi="Times New Roman"/>
        </w:rPr>
        <w:t>. U o školskoj godini 2</w:t>
      </w:r>
      <w:r w:rsidR="00F83815">
        <w:rPr>
          <w:rFonts w:ascii="Times New Roman" w:hAnsi="Times New Roman"/>
        </w:rPr>
        <w:t>5</w:t>
      </w:r>
      <w:r w:rsidR="00733243">
        <w:rPr>
          <w:rFonts w:ascii="Times New Roman" w:hAnsi="Times New Roman"/>
        </w:rPr>
        <w:t>/</w:t>
      </w:r>
      <w:r w:rsidR="00C867A8">
        <w:rPr>
          <w:rFonts w:ascii="Times New Roman" w:hAnsi="Times New Roman"/>
        </w:rPr>
        <w:t>2</w:t>
      </w:r>
      <w:r w:rsidR="00F83815">
        <w:rPr>
          <w:rFonts w:ascii="Times New Roman" w:hAnsi="Times New Roman"/>
        </w:rPr>
        <w:t>6</w:t>
      </w:r>
      <w:r w:rsidR="00C867A8">
        <w:rPr>
          <w:rFonts w:ascii="Times New Roman" w:hAnsi="Times New Roman"/>
        </w:rPr>
        <w:t xml:space="preserve"> </w:t>
      </w:r>
      <w:r w:rsidR="00C30B33">
        <w:rPr>
          <w:rFonts w:ascii="Times New Roman" w:hAnsi="Times New Roman"/>
        </w:rPr>
        <w:t>povećan je broj</w:t>
      </w:r>
      <w:r w:rsidR="00733243">
        <w:rPr>
          <w:rFonts w:ascii="Times New Roman" w:hAnsi="Times New Roman"/>
        </w:rPr>
        <w:t xml:space="preserve"> učenika u </w:t>
      </w:r>
      <w:r w:rsidR="00C867A8">
        <w:rPr>
          <w:rFonts w:ascii="Times New Roman" w:hAnsi="Times New Roman"/>
        </w:rPr>
        <w:t>U</w:t>
      </w:r>
      <w:r w:rsidR="00733243">
        <w:rPr>
          <w:rFonts w:ascii="Times New Roman" w:hAnsi="Times New Roman"/>
        </w:rPr>
        <w:t>čeničkom domu pa su i prih</w:t>
      </w:r>
      <w:r w:rsidR="00A30396">
        <w:rPr>
          <w:rFonts w:ascii="Times New Roman" w:hAnsi="Times New Roman"/>
        </w:rPr>
        <w:t xml:space="preserve">odi </w:t>
      </w:r>
      <w:r w:rsidR="00C867A8">
        <w:rPr>
          <w:rFonts w:ascii="Times New Roman" w:hAnsi="Times New Roman"/>
        </w:rPr>
        <w:t>veći</w:t>
      </w:r>
      <w:r w:rsidR="00A30396">
        <w:rPr>
          <w:rFonts w:ascii="Times New Roman" w:hAnsi="Times New Roman"/>
        </w:rPr>
        <w:t xml:space="preserve">, </w:t>
      </w:r>
      <w:r w:rsidR="00F83815">
        <w:rPr>
          <w:rFonts w:ascii="Times New Roman" w:hAnsi="Times New Roman"/>
        </w:rPr>
        <w:t xml:space="preserve">a </w:t>
      </w:r>
      <w:r w:rsidR="00C30B33">
        <w:rPr>
          <w:rFonts w:ascii="Times New Roman" w:hAnsi="Times New Roman"/>
        </w:rPr>
        <w:t>ostvarena je bolj</w:t>
      </w:r>
      <w:r w:rsidR="00C867A8">
        <w:rPr>
          <w:rFonts w:ascii="Times New Roman" w:hAnsi="Times New Roman"/>
        </w:rPr>
        <w:t>a</w:t>
      </w:r>
      <w:r w:rsidR="00C30B33">
        <w:rPr>
          <w:rFonts w:ascii="Times New Roman" w:hAnsi="Times New Roman"/>
        </w:rPr>
        <w:t xml:space="preserve"> realizacija naplate</w:t>
      </w:r>
      <w:r w:rsidR="00F83815">
        <w:rPr>
          <w:rFonts w:ascii="Times New Roman" w:hAnsi="Times New Roman"/>
        </w:rPr>
        <w:t xml:space="preserve"> pa su prohodi nešto veći od planiranih. </w:t>
      </w:r>
      <w:r w:rsidR="00C30B33">
        <w:rPr>
          <w:rFonts w:ascii="Times New Roman" w:hAnsi="Times New Roman"/>
        </w:rPr>
        <w:t>.</w:t>
      </w:r>
      <w:r w:rsidR="00733243">
        <w:rPr>
          <w:rFonts w:ascii="Times New Roman" w:hAnsi="Times New Roman"/>
        </w:rPr>
        <w:t xml:space="preserve"> Izvor </w:t>
      </w:r>
      <w:r w:rsidR="00C30B33">
        <w:rPr>
          <w:rFonts w:ascii="Times New Roman" w:hAnsi="Times New Roman"/>
        </w:rPr>
        <w:t>6</w:t>
      </w:r>
      <w:r w:rsidR="00733243">
        <w:rPr>
          <w:rFonts w:ascii="Times New Roman" w:hAnsi="Times New Roman"/>
        </w:rPr>
        <w:t xml:space="preserve"> – donacije</w:t>
      </w:r>
      <w:r w:rsidR="00C30B33">
        <w:rPr>
          <w:rFonts w:ascii="Times New Roman" w:hAnsi="Times New Roman"/>
        </w:rPr>
        <w:t xml:space="preserve"> </w:t>
      </w:r>
      <w:r w:rsidR="00733243">
        <w:rPr>
          <w:rFonts w:ascii="Times New Roman" w:hAnsi="Times New Roman"/>
        </w:rPr>
        <w:t xml:space="preserve"> realiziran </w:t>
      </w:r>
      <w:r w:rsidR="00C30B33">
        <w:rPr>
          <w:rFonts w:ascii="Times New Roman" w:hAnsi="Times New Roman"/>
        </w:rPr>
        <w:t xml:space="preserve"> u </w:t>
      </w:r>
      <w:r w:rsidR="00F83815">
        <w:rPr>
          <w:rFonts w:ascii="Times New Roman" w:hAnsi="Times New Roman"/>
        </w:rPr>
        <w:t>skladu sa planom. U prethodnoj god</w:t>
      </w:r>
      <w:r w:rsidR="00371019">
        <w:rPr>
          <w:rFonts w:ascii="Times New Roman" w:hAnsi="Times New Roman"/>
        </w:rPr>
        <w:t>i</w:t>
      </w:r>
      <w:r w:rsidR="00F83815">
        <w:rPr>
          <w:rFonts w:ascii="Times New Roman" w:hAnsi="Times New Roman"/>
        </w:rPr>
        <w:t xml:space="preserve">ni smo </w:t>
      </w:r>
      <w:r w:rsidR="00371019">
        <w:rPr>
          <w:rFonts w:ascii="Times New Roman" w:hAnsi="Times New Roman"/>
        </w:rPr>
        <w:t>izvršili prijenos vlasništva</w:t>
      </w:r>
      <w:r w:rsidR="00F83815">
        <w:rPr>
          <w:rFonts w:ascii="Times New Roman" w:hAnsi="Times New Roman"/>
        </w:rPr>
        <w:t xml:space="preserve"> </w:t>
      </w:r>
      <w:proofErr w:type="spellStart"/>
      <w:r w:rsidR="00F83815">
        <w:rPr>
          <w:rFonts w:ascii="Times New Roman" w:hAnsi="Times New Roman"/>
        </w:rPr>
        <w:t>Carnetove</w:t>
      </w:r>
      <w:proofErr w:type="spellEnd"/>
      <w:r w:rsidR="00F83815">
        <w:rPr>
          <w:rFonts w:ascii="Times New Roman" w:hAnsi="Times New Roman"/>
        </w:rPr>
        <w:t xml:space="preserve"> opre</w:t>
      </w:r>
      <w:r w:rsidR="00371019">
        <w:rPr>
          <w:rFonts w:ascii="Times New Roman" w:hAnsi="Times New Roman"/>
        </w:rPr>
        <w:t>me</w:t>
      </w:r>
      <w:r w:rsidR="00F83815">
        <w:rPr>
          <w:rFonts w:ascii="Times New Roman" w:hAnsi="Times New Roman"/>
        </w:rPr>
        <w:t xml:space="preserve"> dok smo u ovoj zaprimili manje donacije od Crvenog križa (oprema) i Prime (n</w:t>
      </w:r>
      <w:r w:rsidR="00371019">
        <w:rPr>
          <w:rFonts w:ascii="Times New Roman" w:hAnsi="Times New Roman"/>
        </w:rPr>
        <w:t>a</w:t>
      </w:r>
      <w:r w:rsidR="00F83815">
        <w:rPr>
          <w:rFonts w:ascii="Times New Roman" w:hAnsi="Times New Roman"/>
        </w:rPr>
        <w:t xml:space="preserve">mještaj). </w:t>
      </w:r>
    </w:p>
    <w:p w14:paraId="09726B02" w14:textId="663BF9C5" w:rsidR="00371019" w:rsidRDefault="00733243" w:rsidP="000B66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 iz izvora financiranja 11</w:t>
      </w:r>
      <w:r w:rsidR="00C30B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Opći prihodi i primici odnose se na decentralizirana sredstva nadležnog proračuna </w:t>
      </w:r>
      <w:r w:rsidR="00707A2A"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 xml:space="preserve">redovne djelatnosti Škole i Učeničkog doma. Razlog realizacije veće za </w:t>
      </w:r>
      <w:r w:rsidR="00371019">
        <w:rPr>
          <w:rFonts w:ascii="Times New Roman" w:hAnsi="Times New Roman"/>
        </w:rPr>
        <w:t>44,61</w:t>
      </w:r>
      <w:r>
        <w:rPr>
          <w:rFonts w:ascii="Times New Roman" w:hAnsi="Times New Roman"/>
        </w:rPr>
        <w:t xml:space="preserve">% od prošle godine su dodijeljena sredstva za </w:t>
      </w:r>
      <w:r w:rsidR="00371019">
        <w:rPr>
          <w:rFonts w:ascii="Times New Roman" w:hAnsi="Times New Roman"/>
        </w:rPr>
        <w:t>financiranje projektne dokumentacije za prijavu na natječaj za Školu i Učenički dom na projekte energetske obnove. R</w:t>
      </w:r>
      <w:r>
        <w:rPr>
          <w:rFonts w:ascii="Times New Roman" w:hAnsi="Times New Roman"/>
        </w:rPr>
        <w:t xml:space="preserve">ealizacija u odnosu na tekući plan na </w:t>
      </w:r>
      <w:r w:rsidR="00371019">
        <w:rPr>
          <w:rFonts w:ascii="Times New Roman" w:hAnsi="Times New Roman"/>
        </w:rPr>
        <w:t>93,63</w:t>
      </w:r>
      <w:r>
        <w:rPr>
          <w:rFonts w:ascii="Times New Roman" w:hAnsi="Times New Roman"/>
        </w:rPr>
        <w:t>%</w:t>
      </w:r>
      <w:r w:rsidR="00371019">
        <w:rPr>
          <w:rFonts w:ascii="Times New Roman" w:hAnsi="Times New Roman"/>
        </w:rPr>
        <w:t xml:space="preserve"> jer je trošak izrade projektne dokumentacije bio nešto manji od planiranog iznosa. </w:t>
      </w:r>
    </w:p>
    <w:p w14:paraId="7188955D" w14:textId="77777777" w:rsidR="00600D70" w:rsidRDefault="00600D70" w:rsidP="000B666F">
      <w:pPr>
        <w:jc w:val="both"/>
        <w:rPr>
          <w:rFonts w:ascii="Times New Roman" w:hAnsi="Times New Roman"/>
        </w:rPr>
      </w:pPr>
    </w:p>
    <w:p w14:paraId="1FD70F1B" w14:textId="78FAF3E6" w:rsidR="00600D70" w:rsidRDefault="00600D70" w:rsidP="00600D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Ukupno ostvareni rashodi</w:t>
      </w:r>
      <w:r w:rsidRPr="000B66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 izvještajnom razdoblju iznose </w:t>
      </w:r>
      <w:r w:rsidR="002F2CDB">
        <w:rPr>
          <w:rFonts w:ascii="Times New Roman" w:hAnsi="Times New Roman"/>
        </w:rPr>
        <w:t>2.721.006,98</w:t>
      </w:r>
      <w:r>
        <w:rPr>
          <w:rFonts w:ascii="Times New Roman" w:hAnsi="Times New Roman"/>
        </w:rPr>
        <w:t xml:space="preserve"> eur što je </w:t>
      </w:r>
      <w:r w:rsidR="00A3472B">
        <w:rPr>
          <w:rFonts w:ascii="Times New Roman" w:hAnsi="Times New Roman"/>
        </w:rPr>
        <w:t>1</w:t>
      </w:r>
      <w:r w:rsidR="002F2CDB">
        <w:rPr>
          <w:rFonts w:ascii="Times New Roman" w:hAnsi="Times New Roman"/>
        </w:rPr>
        <w:t>4,84</w:t>
      </w:r>
      <w:r w:rsidR="00A347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% više u odnosu na rashode ostvarene u izvještajnom razdoblju prethodne godine</w:t>
      </w:r>
      <w:r w:rsidR="00443AB6">
        <w:rPr>
          <w:rFonts w:ascii="Times New Roman" w:hAnsi="Times New Roman"/>
        </w:rPr>
        <w:t>.</w:t>
      </w:r>
      <w:r w:rsidR="002E63EC">
        <w:rPr>
          <w:rFonts w:ascii="Times New Roman" w:hAnsi="Times New Roman"/>
        </w:rPr>
        <w:t xml:space="preserve"> Veći izdaci proizlaze iz ulaska u </w:t>
      </w:r>
      <w:proofErr w:type="spellStart"/>
      <w:r w:rsidR="002E63EC">
        <w:rPr>
          <w:rFonts w:ascii="Times New Roman" w:hAnsi="Times New Roman"/>
        </w:rPr>
        <w:t>Erasmu</w:t>
      </w:r>
      <w:proofErr w:type="spellEnd"/>
      <w:r w:rsidR="002E63EC">
        <w:rPr>
          <w:rFonts w:ascii="Times New Roman" w:hAnsi="Times New Roman"/>
        </w:rPr>
        <w:t xml:space="preserve">+ projekt te povećanja cijena energenata i namirnica u odnosu na prošlu godinu. </w:t>
      </w:r>
    </w:p>
    <w:p w14:paraId="186B52F5" w14:textId="6638EFE9" w:rsidR="00600D70" w:rsidRDefault="00600D70" w:rsidP="00600D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odnosu na izvorni plan za 202</w:t>
      </w:r>
      <w:r w:rsidR="00A3472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godinu, ostvareno je </w:t>
      </w:r>
      <w:r w:rsidR="002F2CDB">
        <w:rPr>
          <w:rFonts w:ascii="Times New Roman" w:hAnsi="Times New Roman"/>
        </w:rPr>
        <w:t>91,37</w:t>
      </w:r>
      <w:r>
        <w:rPr>
          <w:rFonts w:ascii="Times New Roman" w:hAnsi="Times New Roman"/>
        </w:rPr>
        <w:t xml:space="preserve"> % planiranih rashoda za 202</w:t>
      </w:r>
      <w:r w:rsidR="00A3472B">
        <w:rPr>
          <w:rFonts w:ascii="Times New Roman" w:hAnsi="Times New Roman"/>
        </w:rPr>
        <w:t xml:space="preserve">5. </w:t>
      </w:r>
      <w:r w:rsidR="002E63EC">
        <w:rPr>
          <w:rFonts w:ascii="Times New Roman" w:hAnsi="Times New Roman"/>
        </w:rPr>
        <w:t xml:space="preserve">Dio planiranih rashoda </w:t>
      </w:r>
      <w:proofErr w:type="spellStart"/>
      <w:r w:rsidR="002E63EC">
        <w:rPr>
          <w:rFonts w:ascii="Times New Roman" w:hAnsi="Times New Roman"/>
        </w:rPr>
        <w:t>Erasmu</w:t>
      </w:r>
      <w:proofErr w:type="spellEnd"/>
      <w:r w:rsidR="002E63EC">
        <w:rPr>
          <w:rFonts w:ascii="Times New Roman" w:hAnsi="Times New Roman"/>
        </w:rPr>
        <w:t xml:space="preserve">+ projekta planirani su 2025. godini., a biti će izvršeni tek 2026.g. </w:t>
      </w:r>
    </w:p>
    <w:p w14:paraId="75B1E9AF" w14:textId="455ECA3F" w:rsidR="00A3472B" w:rsidRDefault="00A3472B" w:rsidP="00600D70">
      <w:pPr>
        <w:jc w:val="both"/>
        <w:rPr>
          <w:rFonts w:ascii="Times New Roman" w:hAnsi="Times New Roman"/>
        </w:rPr>
      </w:pPr>
    </w:p>
    <w:p w14:paraId="685A33CE" w14:textId="307B8D6A" w:rsidR="008A22A6" w:rsidRDefault="00A3472B" w:rsidP="00600D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izvoru financiranja 711 – prihod</w:t>
      </w:r>
      <w:r w:rsidR="00BB599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od prodaje nefinancijske škola </w:t>
      </w:r>
      <w:r w:rsidR="00BB5995">
        <w:rPr>
          <w:rFonts w:ascii="Times New Roman" w:hAnsi="Times New Roman"/>
        </w:rPr>
        <w:t xml:space="preserve">je ostvarila prodajom starog </w:t>
      </w:r>
      <w:r>
        <w:rPr>
          <w:rFonts w:ascii="Times New Roman" w:hAnsi="Times New Roman"/>
        </w:rPr>
        <w:t>kombi vozil</w:t>
      </w:r>
      <w:r w:rsidR="00BB599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. </w:t>
      </w:r>
    </w:p>
    <w:p w14:paraId="0EECFA12" w14:textId="77777777" w:rsidR="002E63EC" w:rsidRDefault="002E63EC" w:rsidP="00600D70">
      <w:pPr>
        <w:jc w:val="both"/>
        <w:rPr>
          <w:rFonts w:ascii="Times New Roman" w:hAnsi="Times New Roman"/>
        </w:rPr>
      </w:pPr>
    </w:p>
    <w:p w14:paraId="67824584" w14:textId="7CF542A0" w:rsidR="008A22A6" w:rsidRDefault="008A22A6" w:rsidP="00600D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Škola se </w:t>
      </w:r>
      <w:r w:rsidR="00A3472B">
        <w:rPr>
          <w:rFonts w:ascii="Times New Roman" w:hAnsi="Times New Roman"/>
        </w:rPr>
        <w:t xml:space="preserve">nije zaduživala </w:t>
      </w:r>
      <w:r>
        <w:rPr>
          <w:rFonts w:ascii="Times New Roman" w:hAnsi="Times New Roman"/>
        </w:rPr>
        <w:t xml:space="preserve">na domaćem tržištu kapitala (izvor </w:t>
      </w:r>
      <w:r w:rsidR="00A3472B">
        <w:rPr>
          <w:rFonts w:ascii="Times New Roman" w:hAnsi="Times New Roman"/>
        </w:rPr>
        <w:t>8</w:t>
      </w:r>
      <w:r>
        <w:rPr>
          <w:rFonts w:ascii="Times New Roman" w:hAnsi="Times New Roman"/>
        </w:rPr>
        <w:t>11)</w:t>
      </w:r>
      <w:r w:rsidR="00A3472B">
        <w:rPr>
          <w:rFonts w:ascii="Times New Roman" w:hAnsi="Times New Roman"/>
        </w:rPr>
        <w:t xml:space="preserve">. Imala je izdatke za otplate rata leasinga u planiranom iznosu. </w:t>
      </w:r>
    </w:p>
    <w:p w14:paraId="6809DC59" w14:textId="77777777" w:rsidR="00A3472B" w:rsidRDefault="00A3472B" w:rsidP="00600D70">
      <w:pPr>
        <w:jc w:val="both"/>
        <w:rPr>
          <w:rFonts w:ascii="Times New Roman" w:hAnsi="Times New Roman"/>
        </w:rPr>
      </w:pPr>
    </w:p>
    <w:p w14:paraId="0BB1D770" w14:textId="1B19DF72" w:rsidR="00431111" w:rsidRDefault="00431111" w:rsidP="009158CC">
      <w:pPr>
        <w:rPr>
          <w:rFonts w:ascii="Times New Roman" w:hAnsi="Times New Roman"/>
        </w:rPr>
      </w:pPr>
    </w:p>
    <w:p w14:paraId="4A9DDDB9" w14:textId="254FDCB9" w:rsidR="006F4E7F" w:rsidRDefault="006F4E7F" w:rsidP="009158CC">
      <w:pPr>
        <w:rPr>
          <w:rFonts w:ascii="Times New Roman" w:hAnsi="Times New Roman"/>
        </w:rPr>
      </w:pPr>
    </w:p>
    <w:p w14:paraId="03D368DF" w14:textId="606AE74F" w:rsidR="006F4E7F" w:rsidRDefault="006F4E7F" w:rsidP="009158CC">
      <w:pPr>
        <w:rPr>
          <w:rFonts w:ascii="Times New Roman" w:hAnsi="Times New Roman"/>
        </w:rPr>
      </w:pPr>
    </w:p>
    <w:p w14:paraId="0038B9AA" w14:textId="1B375AD1" w:rsidR="006F4E7F" w:rsidRDefault="006F4E7F" w:rsidP="009158CC">
      <w:pPr>
        <w:rPr>
          <w:rFonts w:ascii="Times New Roman" w:hAnsi="Times New Roman"/>
        </w:rPr>
      </w:pPr>
    </w:p>
    <w:p w14:paraId="35A3D646" w14:textId="69601531" w:rsidR="006F4E7F" w:rsidRDefault="006F4E7F" w:rsidP="009158CC">
      <w:pPr>
        <w:rPr>
          <w:rFonts w:ascii="Times New Roman" w:hAnsi="Times New Roman"/>
        </w:rPr>
      </w:pPr>
    </w:p>
    <w:p w14:paraId="2619E9DF" w14:textId="4B2DC729" w:rsidR="006F4E7F" w:rsidRDefault="006F4E7F" w:rsidP="009158CC">
      <w:pPr>
        <w:rPr>
          <w:rFonts w:ascii="Times New Roman" w:hAnsi="Times New Roman"/>
        </w:rPr>
      </w:pPr>
    </w:p>
    <w:p w14:paraId="363E3DBF" w14:textId="0CD397AA" w:rsidR="006F4E7F" w:rsidRDefault="006F4E7F" w:rsidP="009158CC">
      <w:pPr>
        <w:rPr>
          <w:rFonts w:ascii="Times New Roman" w:hAnsi="Times New Roman"/>
        </w:rPr>
      </w:pPr>
    </w:p>
    <w:p w14:paraId="2C6E0EFB" w14:textId="77777777" w:rsidR="006F4E7F" w:rsidRDefault="006F4E7F" w:rsidP="009158CC">
      <w:pPr>
        <w:rPr>
          <w:rFonts w:ascii="Times New Roman" w:hAnsi="Times New Roman"/>
        </w:rPr>
      </w:pPr>
    </w:p>
    <w:p w14:paraId="40A2882E" w14:textId="77777777" w:rsidR="00431111" w:rsidRDefault="00431111" w:rsidP="008E3543">
      <w:pPr>
        <w:jc w:val="center"/>
        <w:rPr>
          <w:rFonts w:ascii="Times New Roman" w:hAnsi="Times New Roman"/>
        </w:rPr>
      </w:pPr>
    </w:p>
    <w:p w14:paraId="364F11CC" w14:textId="77777777" w:rsidR="008E3543" w:rsidRPr="00350B52" w:rsidRDefault="008E3543" w:rsidP="008E3543">
      <w:pPr>
        <w:jc w:val="center"/>
        <w:rPr>
          <w:rFonts w:ascii="Times New Roman" w:hAnsi="Times New Roman"/>
          <w:b/>
        </w:rPr>
      </w:pPr>
      <w:r w:rsidRPr="00350B52">
        <w:rPr>
          <w:rFonts w:ascii="Times New Roman" w:hAnsi="Times New Roman"/>
          <w:b/>
        </w:rPr>
        <w:t>II POSEBNI DIO PRORAČUNA</w:t>
      </w:r>
    </w:p>
    <w:p w14:paraId="126A84B9" w14:textId="77777777" w:rsidR="003C19B4" w:rsidRDefault="003C19B4" w:rsidP="000B666F">
      <w:pPr>
        <w:jc w:val="both"/>
        <w:rPr>
          <w:rFonts w:ascii="Times New Roman" w:hAnsi="Times New Roman"/>
        </w:rPr>
      </w:pPr>
    </w:p>
    <w:p w14:paraId="1B7256DF" w14:textId="77777777" w:rsidR="003C19B4" w:rsidRDefault="003C19B4" w:rsidP="003C19B4">
      <w:pPr>
        <w:jc w:val="center"/>
        <w:rPr>
          <w:rFonts w:ascii="Times New Roman" w:hAnsi="Times New Roman"/>
        </w:rPr>
      </w:pPr>
    </w:p>
    <w:p w14:paraId="34D6A794" w14:textId="039FB877" w:rsidR="004B6376" w:rsidRDefault="00C87CBF" w:rsidP="00C87CBF">
      <w:pPr>
        <w:rPr>
          <w:rFonts w:ascii="Times New Roman" w:hAnsi="Times New Roman"/>
        </w:rPr>
      </w:pPr>
      <w:r w:rsidRPr="00350B52">
        <w:rPr>
          <w:rFonts w:ascii="Times New Roman" w:hAnsi="Times New Roman"/>
          <w:b/>
        </w:rPr>
        <w:t>Prema funkcijskoj klasifikaciji</w:t>
      </w:r>
      <w:r>
        <w:rPr>
          <w:rFonts w:ascii="Times New Roman" w:hAnsi="Times New Roman"/>
        </w:rPr>
        <w:t xml:space="preserve"> škola ostvaruje </w:t>
      </w:r>
      <w:r w:rsidR="00AC7FF3">
        <w:rPr>
          <w:rFonts w:ascii="Times New Roman" w:hAnsi="Times New Roman"/>
        </w:rPr>
        <w:t>funkciju</w:t>
      </w:r>
      <w:r w:rsidR="00A3472B">
        <w:rPr>
          <w:rFonts w:ascii="Times New Roman" w:hAnsi="Times New Roman"/>
        </w:rPr>
        <w:t xml:space="preserve"> </w:t>
      </w:r>
      <w:r w:rsidR="00A3472B" w:rsidRPr="00A3472B">
        <w:rPr>
          <w:rFonts w:ascii="Times New Roman" w:hAnsi="Times New Roman"/>
          <w:b/>
          <w:bCs/>
        </w:rPr>
        <w:t>Javnost</w:t>
      </w:r>
      <w:r w:rsidR="00A3472B">
        <w:rPr>
          <w:rFonts w:ascii="Times New Roman" w:hAnsi="Times New Roman"/>
        </w:rPr>
        <w:t xml:space="preserve"> i </w:t>
      </w:r>
      <w:r w:rsidR="00AC7FF3">
        <w:rPr>
          <w:rFonts w:ascii="Times New Roman" w:hAnsi="Times New Roman"/>
        </w:rPr>
        <w:t xml:space="preserve"> </w:t>
      </w:r>
      <w:r w:rsidR="00AC7FF3" w:rsidRPr="00AC7FF3">
        <w:rPr>
          <w:rFonts w:ascii="Times New Roman" w:hAnsi="Times New Roman"/>
          <w:b/>
        </w:rPr>
        <w:t>O</w:t>
      </w:r>
      <w:r w:rsidRPr="00AC7FF3">
        <w:rPr>
          <w:rFonts w:ascii="Times New Roman" w:hAnsi="Times New Roman"/>
          <w:b/>
        </w:rPr>
        <w:t>brazovanje</w:t>
      </w:r>
      <w:r>
        <w:rPr>
          <w:rFonts w:ascii="Times New Roman" w:hAnsi="Times New Roman"/>
        </w:rPr>
        <w:t xml:space="preserve"> </w:t>
      </w:r>
      <w:r w:rsidR="004B6376">
        <w:rPr>
          <w:rFonts w:ascii="Times New Roman" w:hAnsi="Times New Roman"/>
        </w:rPr>
        <w:t>.</w:t>
      </w:r>
    </w:p>
    <w:p w14:paraId="21744DC0" w14:textId="0AB8F6EE" w:rsidR="004B6376" w:rsidRDefault="004B6376" w:rsidP="00C87C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funkciji javnost iskazani su prihodi i rashodi za financiranje rata za otplatu leasinga. U skladu su sa planom. </w:t>
      </w:r>
    </w:p>
    <w:p w14:paraId="0C7B5C31" w14:textId="4A15481F" w:rsidR="00C87CBF" w:rsidRDefault="004B6376" w:rsidP="00C87C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Obrazovanje je </w:t>
      </w:r>
      <w:r w:rsidR="00C87CBF">
        <w:rPr>
          <w:rFonts w:ascii="Times New Roman" w:hAnsi="Times New Roman"/>
        </w:rPr>
        <w:t>podijeljen</w:t>
      </w:r>
      <w:r>
        <w:rPr>
          <w:rFonts w:ascii="Times New Roman" w:hAnsi="Times New Roman"/>
        </w:rPr>
        <w:t>o</w:t>
      </w:r>
      <w:r w:rsidR="00EF47E1">
        <w:rPr>
          <w:rFonts w:ascii="Times New Roman" w:hAnsi="Times New Roman"/>
        </w:rPr>
        <w:t xml:space="preserve"> na dvije podskupine 092 S</w:t>
      </w:r>
      <w:r w:rsidR="00C87CBF">
        <w:rPr>
          <w:rFonts w:ascii="Times New Roman" w:hAnsi="Times New Roman"/>
        </w:rPr>
        <w:t>rednjoškolsko obrazovanje</w:t>
      </w:r>
      <w:r w:rsidR="00EF47E1">
        <w:rPr>
          <w:rFonts w:ascii="Times New Roman" w:hAnsi="Times New Roman"/>
        </w:rPr>
        <w:t xml:space="preserve"> i 096 D</w:t>
      </w:r>
      <w:r w:rsidR="00C87CBF">
        <w:rPr>
          <w:rFonts w:ascii="Times New Roman" w:hAnsi="Times New Roman"/>
        </w:rPr>
        <w:t xml:space="preserve">odatne usluge u obrazovanju. U odnosu na </w:t>
      </w:r>
      <w:r w:rsidR="00C50413">
        <w:rPr>
          <w:rFonts w:ascii="Times New Roman" w:hAnsi="Times New Roman"/>
        </w:rPr>
        <w:t>izvršenje</w:t>
      </w:r>
      <w:r w:rsidR="00C44051">
        <w:rPr>
          <w:rFonts w:ascii="Times New Roman" w:hAnsi="Times New Roman"/>
        </w:rPr>
        <w:t xml:space="preserve"> 202</w:t>
      </w:r>
      <w:r w:rsidR="009D77B3">
        <w:rPr>
          <w:rFonts w:ascii="Times New Roman" w:hAnsi="Times New Roman"/>
        </w:rPr>
        <w:t>4</w:t>
      </w:r>
      <w:r w:rsidR="00C50413">
        <w:rPr>
          <w:rFonts w:ascii="Times New Roman" w:hAnsi="Times New Roman"/>
        </w:rPr>
        <w:t>.</w:t>
      </w:r>
      <w:r w:rsidR="00C87CBF">
        <w:rPr>
          <w:rFonts w:ascii="Times New Roman" w:hAnsi="Times New Roman"/>
        </w:rPr>
        <w:t xml:space="preserve"> godine bilježi se poveć</w:t>
      </w:r>
      <w:r w:rsidR="00C44051">
        <w:rPr>
          <w:rFonts w:ascii="Times New Roman" w:hAnsi="Times New Roman"/>
        </w:rPr>
        <w:t>anje i prihoda i rashoda.</w:t>
      </w:r>
    </w:p>
    <w:p w14:paraId="738C7999" w14:textId="77777777" w:rsidR="00C44051" w:rsidRDefault="00C44051" w:rsidP="00C87CBF">
      <w:pPr>
        <w:rPr>
          <w:rFonts w:ascii="Times New Roman" w:hAnsi="Times New Roman"/>
        </w:rPr>
      </w:pPr>
    </w:p>
    <w:p w14:paraId="6F21CC74" w14:textId="77777777" w:rsidR="00C44051" w:rsidRDefault="00C44051" w:rsidP="00C87CBF">
      <w:pPr>
        <w:rPr>
          <w:rFonts w:ascii="Times New Roman" w:hAnsi="Times New Roman"/>
        </w:rPr>
      </w:pPr>
    </w:p>
    <w:p w14:paraId="7EAD714D" w14:textId="77777777" w:rsidR="00C44051" w:rsidRDefault="00C44051" w:rsidP="00C87CBF">
      <w:pPr>
        <w:rPr>
          <w:rFonts w:ascii="Times New Roman" w:hAnsi="Times New Roman"/>
        </w:rPr>
      </w:pPr>
    </w:p>
    <w:p w14:paraId="5EE09E37" w14:textId="77777777" w:rsidR="00E33144" w:rsidRDefault="00E82A97" w:rsidP="00E82A97">
      <w:pPr>
        <w:rPr>
          <w:rFonts w:ascii="Times New Roman" w:hAnsi="Times New Roman"/>
          <w:b/>
        </w:rPr>
      </w:pPr>
      <w:r w:rsidRPr="00350B52">
        <w:rPr>
          <w:rFonts w:ascii="Times New Roman" w:hAnsi="Times New Roman"/>
          <w:b/>
        </w:rPr>
        <w:t xml:space="preserve">Ostvareni prihodi </w:t>
      </w:r>
      <w:r w:rsidR="00350B52" w:rsidRPr="00350B52">
        <w:rPr>
          <w:rFonts w:ascii="Times New Roman" w:hAnsi="Times New Roman"/>
          <w:b/>
        </w:rPr>
        <w:t xml:space="preserve"> po programskoj klasifikaciji</w:t>
      </w:r>
      <w:r w:rsidR="00C33D44">
        <w:rPr>
          <w:rFonts w:ascii="Times New Roman" w:hAnsi="Times New Roman"/>
          <w:b/>
        </w:rPr>
        <w:t xml:space="preserve">: </w:t>
      </w:r>
    </w:p>
    <w:p w14:paraId="6A229EEF" w14:textId="77777777" w:rsidR="00350B52" w:rsidRDefault="00350B52" w:rsidP="00E82A97">
      <w:pPr>
        <w:rPr>
          <w:rFonts w:ascii="Times New Roman" w:hAnsi="Times New Roman"/>
          <w:b/>
        </w:rPr>
      </w:pPr>
    </w:p>
    <w:p w14:paraId="4D3839CC" w14:textId="77777777" w:rsidR="00350B52" w:rsidRDefault="00350B52" w:rsidP="00E82A9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Program  P1 R</w:t>
      </w:r>
      <w:r w:rsidR="00C33D44">
        <w:rPr>
          <w:rFonts w:ascii="Times New Roman" w:hAnsi="Times New Roman"/>
          <w:b/>
        </w:rPr>
        <w:t xml:space="preserve">edovne djelatnosti </w:t>
      </w:r>
      <w:r w:rsidR="00C33D44">
        <w:rPr>
          <w:rFonts w:ascii="Times New Roman" w:hAnsi="Times New Roman"/>
        </w:rPr>
        <w:t>sadrži jednu aktivnost Redovna djelatnost SŠ- vlastita sredstva korisnika. Financira se iz četiri izvora: vlastiti prihodi, prihodi za posebne namjene, pomoći i donacije.</w:t>
      </w:r>
    </w:p>
    <w:p w14:paraId="010E346F" w14:textId="77777777" w:rsidR="00595B91" w:rsidRDefault="00595B91" w:rsidP="00E82A97">
      <w:pPr>
        <w:rPr>
          <w:rFonts w:ascii="Times New Roman" w:hAnsi="Times New Roman"/>
          <w:b/>
        </w:rPr>
      </w:pPr>
    </w:p>
    <w:p w14:paraId="0290EA73" w14:textId="77777777" w:rsidR="00A773B9" w:rsidRDefault="00776BD0" w:rsidP="00E82A97">
      <w:pPr>
        <w:rPr>
          <w:rFonts w:ascii="Times New Roman" w:hAnsi="Times New Roman"/>
        </w:rPr>
      </w:pPr>
      <w:r w:rsidRPr="00776BD0">
        <w:rPr>
          <w:rFonts w:ascii="Times New Roman" w:hAnsi="Times New Roman"/>
          <w:b/>
        </w:rPr>
        <w:t>Vlastiti rashodi</w:t>
      </w:r>
      <w:r w:rsidR="006B0A84">
        <w:rPr>
          <w:rFonts w:ascii="Times New Roman" w:hAnsi="Times New Roman"/>
        </w:rPr>
        <w:t xml:space="preserve"> izvršeni su </w:t>
      </w:r>
      <w:r w:rsidR="00A773B9">
        <w:rPr>
          <w:rFonts w:ascii="Times New Roman" w:hAnsi="Times New Roman"/>
        </w:rPr>
        <w:t>86,55</w:t>
      </w:r>
      <w:r w:rsidR="00C33D44" w:rsidRPr="00776BD0">
        <w:rPr>
          <w:rFonts w:ascii="Times New Roman" w:hAnsi="Times New Roman"/>
        </w:rPr>
        <w:t>%</w:t>
      </w:r>
      <w:r w:rsidR="006B0A84">
        <w:rPr>
          <w:rFonts w:ascii="Times New Roman" w:hAnsi="Times New Roman"/>
        </w:rPr>
        <w:t xml:space="preserve"> </w:t>
      </w:r>
      <w:r w:rsidRPr="00776BD0">
        <w:rPr>
          <w:rFonts w:ascii="Times New Roman" w:hAnsi="Times New Roman"/>
        </w:rPr>
        <w:t xml:space="preserve"> planiranog</w:t>
      </w:r>
      <w:r w:rsidR="00C33D44" w:rsidRPr="00776BD0">
        <w:rPr>
          <w:rFonts w:ascii="Times New Roman" w:hAnsi="Times New Roman"/>
        </w:rPr>
        <w:t xml:space="preserve">. </w:t>
      </w:r>
      <w:r w:rsidR="00EA0BE6" w:rsidRPr="00776BD0">
        <w:rPr>
          <w:rFonts w:ascii="Times New Roman" w:hAnsi="Times New Roman"/>
        </w:rPr>
        <w:t>Ova vrsta  prihoda najvećim dijelom ostvaruje se najmom školske dvorane.</w:t>
      </w:r>
    </w:p>
    <w:p w14:paraId="39116249" w14:textId="7339CDF5" w:rsidR="00B77E20" w:rsidRPr="00193EAD" w:rsidRDefault="00A773B9" w:rsidP="00B77E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Realizacija je manja od planirane jer su se krajem godine očekivale veće cijene i veća potrošnja energenata. </w:t>
      </w:r>
      <w:r w:rsidR="00B77E20">
        <w:rPr>
          <w:rFonts w:ascii="Times New Roman" w:hAnsi="Times New Roman"/>
        </w:rPr>
        <w:t xml:space="preserve">Također nije nabavljena sve oprema i namještaj koji je bio planiran. Na </w:t>
      </w:r>
      <w:r>
        <w:rPr>
          <w:rFonts w:ascii="Times New Roman" w:hAnsi="Times New Roman"/>
        </w:rPr>
        <w:t xml:space="preserve">ovom izvoru ostvaren je višak prihoda. </w:t>
      </w:r>
      <w:r w:rsidR="00B77E20">
        <w:rPr>
          <w:rFonts w:ascii="Times New Roman" w:hAnsi="Times New Roman"/>
        </w:rPr>
        <w:t xml:space="preserve">Na prihodovnoj strni je uspostavljen bolja dinamika naplate pa je dio sredstava čiji se priljev očekivao u 2026.g. sjeo u 2025. godini. </w:t>
      </w:r>
    </w:p>
    <w:p w14:paraId="18FE3A54" w14:textId="6AF45A2A" w:rsidR="00C33D44" w:rsidRPr="00776BD0" w:rsidRDefault="00C33D44" w:rsidP="00E82A97">
      <w:pPr>
        <w:rPr>
          <w:rFonts w:ascii="Times New Roman" w:hAnsi="Times New Roman"/>
        </w:rPr>
      </w:pPr>
    </w:p>
    <w:p w14:paraId="4AFC3891" w14:textId="77777777" w:rsidR="00776BD0" w:rsidRPr="003A559D" w:rsidRDefault="00776BD0" w:rsidP="00E82A97">
      <w:pPr>
        <w:rPr>
          <w:rFonts w:ascii="Times New Roman" w:hAnsi="Times New Roman"/>
          <w:color w:val="FF0000"/>
        </w:rPr>
      </w:pPr>
    </w:p>
    <w:p w14:paraId="4912F236" w14:textId="77777777" w:rsidR="00C33D44" w:rsidRPr="00193EAD" w:rsidRDefault="00C33D44" w:rsidP="00E82A97">
      <w:pPr>
        <w:rPr>
          <w:rFonts w:ascii="Times New Roman" w:hAnsi="Times New Roman"/>
        </w:rPr>
      </w:pPr>
      <w:r w:rsidRPr="00193EAD">
        <w:rPr>
          <w:rFonts w:ascii="Times New Roman" w:hAnsi="Times New Roman"/>
          <w:b/>
        </w:rPr>
        <w:t>Priho</w:t>
      </w:r>
      <w:r w:rsidR="00EA0BE6" w:rsidRPr="00193EAD">
        <w:rPr>
          <w:rFonts w:ascii="Times New Roman" w:hAnsi="Times New Roman"/>
          <w:b/>
        </w:rPr>
        <w:t>di za posebne namjene – korisnici</w:t>
      </w:r>
      <w:r w:rsidR="00EA0BE6" w:rsidRPr="00193EAD">
        <w:rPr>
          <w:rFonts w:ascii="Times New Roman" w:hAnsi="Times New Roman"/>
        </w:rPr>
        <w:t xml:space="preserve"> ostvaruju se uplatama roditelj i skrbnika za smještaj učenika u Učeničkom domu. </w:t>
      </w:r>
    </w:p>
    <w:p w14:paraId="76E2CBCB" w14:textId="795B48D1" w:rsidR="00E82A97" w:rsidRPr="00193EAD" w:rsidRDefault="00EA0BE6" w:rsidP="00E82A97">
      <w:pPr>
        <w:rPr>
          <w:rFonts w:ascii="Times New Roman" w:hAnsi="Times New Roman"/>
        </w:rPr>
      </w:pPr>
      <w:r w:rsidRPr="00193EAD">
        <w:rPr>
          <w:rFonts w:ascii="Times New Roman" w:hAnsi="Times New Roman"/>
        </w:rPr>
        <w:t xml:space="preserve">U odnosu na planirano rashodi s </w:t>
      </w:r>
      <w:r w:rsidR="00193EAD" w:rsidRPr="00193EAD">
        <w:rPr>
          <w:rFonts w:ascii="Times New Roman" w:hAnsi="Times New Roman"/>
        </w:rPr>
        <w:t xml:space="preserve">ovog izvora realizirani su </w:t>
      </w:r>
      <w:r w:rsidR="00B77E20">
        <w:rPr>
          <w:rFonts w:ascii="Times New Roman" w:hAnsi="Times New Roman"/>
        </w:rPr>
        <w:t>83,50</w:t>
      </w:r>
      <w:r w:rsidRPr="00193EAD">
        <w:rPr>
          <w:rFonts w:ascii="Times New Roman" w:hAnsi="Times New Roman"/>
        </w:rPr>
        <w:t>%.</w:t>
      </w:r>
      <w:r w:rsidR="00C81C67">
        <w:rPr>
          <w:rFonts w:ascii="Times New Roman" w:hAnsi="Times New Roman"/>
        </w:rPr>
        <w:t xml:space="preserve"> </w:t>
      </w:r>
      <w:r w:rsidR="00C81C67" w:rsidRPr="00776BD0">
        <w:rPr>
          <w:rFonts w:ascii="Times New Roman" w:hAnsi="Times New Roman"/>
        </w:rPr>
        <w:t xml:space="preserve">Rashodi su </w:t>
      </w:r>
      <w:r w:rsidR="00B77E20">
        <w:rPr>
          <w:rFonts w:ascii="Times New Roman" w:hAnsi="Times New Roman"/>
        </w:rPr>
        <w:t>manji</w:t>
      </w:r>
      <w:r w:rsidR="00C81C67" w:rsidRPr="00776BD0">
        <w:rPr>
          <w:rFonts w:ascii="Times New Roman" w:hAnsi="Times New Roman"/>
        </w:rPr>
        <w:t xml:space="preserve"> </w:t>
      </w:r>
      <w:r w:rsidR="00B77E20">
        <w:rPr>
          <w:rFonts w:ascii="Times New Roman" w:hAnsi="Times New Roman"/>
        </w:rPr>
        <w:t xml:space="preserve">od izvorno planiranih jer smo iz drugih izvora financiranja imali dovoljno sredstava za financiranje troškova energenata, a također na prihodovnoj strani je uspostavljen brža dinamika pa je dio sredstava čiji se priljev očekivao u 2026.g sjeo u 2025. godini. </w:t>
      </w:r>
    </w:p>
    <w:p w14:paraId="75B12434" w14:textId="77777777" w:rsidR="00193EAD" w:rsidRPr="003A559D" w:rsidRDefault="00193EAD" w:rsidP="00E82A97">
      <w:pPr>
        <w:rPr>
          <w:rFonts w:ascii="Times New Roman" w:hAnsi="Times New Roman"/>
          <w:color w:val="FF0000"/>
        </w:rPr>
      </w:pPr>
    </w:p>
    <w:p w14:paraId="27C6C9AA" w14:textId="7980DD55" w:rsidR="00655D01" w:rsidRPr="005363F8" w:rsidRDefault="007D4295" w:rsidP="00655D01">
      <w:pPr>
        <w:rPr>
          <w:rFonts w:ascii="Times New Roman" w:hAnsi="Times New Roman"/>
        </w:rPr>
      </w:pPr>
      <w:r w:rsidRPr="005363F8">
        <w:rPr>
          <w:rFonts w:ascii="Times New Roman" w:hAnsi="Times New Roman"/>
          <w:b/>
        </w:rPr>
        <w:t>Pomoći</w:t>
      </w:r>
      <w:r w:rsidRPr="005363F8">
        <w:rPr>
          <w:rFonts w:ascii="Times New Roman" w:hAnsi="Times New Roman"/>
        </w:rPr>
        <w:t xml:space="preserve"> – izvor financiranja je proračun (najvećim dijelom MZO-a) koji nam nije nadležan. Planirani rashodi </w:t>
      </w:r>
      <w:r w:rsidR="00194A31" w:rsidRPr="005363F8">
        <w:rPr>
          <w:rFonts w:ascii="Times New Roman" w:hAnsi="Times New Roman"/>
        </w:rPr>
        <w:t>izvršen</w:t>
      </w:r>
      <w:r w:rsidR="00B77E20">
        <w:rPr>
          <w:rFonts w:ascii="Times New Roman" w:hAnsi="Times New Roman"/>
        </w:rPr>
        <w:t>i su</w:t>
      </w:r>
      <w:r w:rsidR="00193EAD" w:rsidRPr="005363F8">
        <w:rPr>
          <w:rFonts w:ascii="Times New Roman" w:hAnsi="Times New Roman"/>
        </w:rPr>
        <w:t xml:space="preserve">  </w:t>
      </w:r>
      <w:r w:rsidR="00B77E20">
        <w:rPr>
          <w:rFonts w:ascii="Times New Roman" w:hAnsi="Times New Roman"/>
        </w:rPr>
        <w:t>99,41</w:t>
      </w:r>
      <w:r w:rsidRPr="005363F8">
        <w:rPr>
          <w:rFonts w:ascii="Times New Roman" w:hAnsi="Times New Roman"/>
        </w:rPr>
        <w:t>%</w:t>
      </w:r>
      <w:r w:rsidR="00B77E20">
        <w:rPr>
          <w:rFonts w:ascii="Times New Roman" w:hAnsi="Times New Roman"/>
        </w:rPr>
        <w:t xml:space="preserve"> u odnosu na planirane</w:t>
      </w:r>
      <w:r w:rsidRPr="005363F8">
        <w:rPr>
          <w:rFonts w:ascii="Times New Roman" w:hAnsi="Times New Roman"/>
        </w:rPr>
        <w:t xml:space="preserve">. </w:t>
      </w:r>
      <w:r w:rsidR="00B77E20">
        <w:rPr>
          <w:rFonts w:ascii="Times New Roman" w:hAnsi="Times New Roman"/>
        </w:rPr>
        <w:t>Ciljevi su ost</w:t>
      </w:r>
      <w:r w:rsidR="00387416">
        <w:rPr>
          <w:rFonts w:ascii="Times New Roman" w:hAnsi="Times New Roman"/>
        </w:rPr>
        <w:t xml:space="preserve">vareni. </w:t>
      </w:r>
    </w:p>
    <w:p w14:paraId="10335275" w14:textId="00C2A30E" w:rsidR="00194A31" w:rsidRPr="005363F8" w:rsidRDefault="00194A31" w:rsidP="00655D01">
      <w:pPr>
        <w:rPr>
          <w:rFonts w:ascii="Times New Roman" w:hAnsi="Times New Roman"/>
        </w:rPr>
      </w:pPr>
      <w:r w:rsidRPr="005363F8">
        <w:rPr>
          <w:rFonts w:ascii="Times New Roman" w:hAnsi="Times New Roman"/>
        </w:rPr>
        <w:t xml:space="preserve">Najvećim dijelom financiraju se rashodi za zaposlene koji su </w:t>
      </w:r>
      <w:r w:rsidR="00193EAD" w:rsidRPr="005363F8">
        <w:rPr>
          <w:rFonts w:ascii="Times New Roman" w:hAnsi="Times New Roman"/>
        </w:rPr>
        <w:t xml:space="preserve">izvršeni u odnosu na plan </w:t>
      </w:r>
      <w:r w:rsidR="00387416">
        <w:rPr>
          <w:rFonts w:ascii="Times New Roman" w:hAnsi="Times New Roman"/>
        </w:rPr>
        <w:t>99,45</w:t>
      </w:r>
      <w:r w:rsidRPr="005363F8">
        <w:rPr>
          <w:rFonts w:ascii="Times New Roman" w:hAnsi="Times New Roman"/>
        </w:rPr>
        <w:t>%</w:t>
      </w:r>
      <w:r w:rsidR="00387416">
        <w:rPr>
          <w:rFonts w:ascii="Times New Roman" w:hAnsi="Times New Roman"/>
        </w:rPr>
        <w:t xml:space="preserve">. Rashodi za nabavu udžbenika za korisnike ZMN manji su od planiranih (realizacija 63,61%) jer se u trenutku planiranja nije znao broj odobrenih korisnika pa je plan napravljen na predlošku prethodne godine. </w:t>
      </w:r>
    </w:p>
    <w:p w14:paraId="1BEF01DC" w14:textId="77777777" w:rsidR="00FA6BB5" w:rsidRPr="003A559D" w:rsidRDefault="00FA6BB5" w:rsidP="00655D01">
      <w:pPr>
        <w:rPr>
          <w:rFonts w:ascii="Times New Roman" w:hAnsi="Times New Roman"/>
          <w:color w:val="FF0000"/>
        </w:rPr>
      </w:pPr>
    </w:p>
    <w:p w14:paraId="3B2726F8" w14:textId="74A5C47F" w:rsidR="00FA6BB5" w:rsidRDefault="00FA6BB5" w:rsidP="00655D01">
      <w:pPr>
        <w:rPr>
          <w:rFonts w:ascii="Times New Roman" w:hAnsi="Times New Roman"/>
        </w:rPr>
      </w:pPr>
      <w:r w:rsidRPr="005363F8">
        <w:rPr>
          <w:rFonts w:ascii="Times New Roman" w:hAnsi="Times New Roman"/>
          <w:b/>
        </w:rPr>
        <w:t xml:space="preserve">Donacije – </w:t>
      </w:r>
      <w:r w:rsidR="00387416">
        <w:rPr>
          <w:rFonts w:ascii="Times New Roman" w:hAnsi="Times New Roman"/>
        </w:rPr>
        <w:t xml:space="preserve">su ostvarene u skladu s planom. </w:t>
      </w:r>
      <w:r w:rsidR="005D17D5">
        <w:rPr>
          <w:rFonts w:ascii="Times New Roman" w:hAnsi="Times New Roman"/>
        </w:rPr>
        <w:t xml:space="preserve"> </w:t>
      </w:r>
      <w:r w:rsidR="00387416">
        <w:rPr>
          <w:rFonts w:ascii="Times New Roman" w:hAnsi="Times New Roman"/>
        </w:rPr>
        <w:t xml:space="preserve">Primljena je donacija Crvenog križa za nabavu opreme i donacija Prime u obliku namještaja. </w:t>
      </w:r>
    </w:p>
    <w:p w14:paraId="167042F0" w14:textId="6BC49BF8" w:rsidR="00387416" w:rsidRDefault="00387416" w:rsidP="00655D01">
      <w:pPr>
        <w:rPr>
          <w:rFonts w:ascii="Times New Roman" w:hAnsi="Times New Roman"/>
        </w:rPr>
      </w:pPr>
    </w:p>
    <w:p w14:paraId="70A06E6E" w14:textId="3DEF94B7" w:rsidR="00387416" w:rsidRPr="005363F8" w:rsidRDefault="00387416" w:rsidP="00655D01">
      <w:pPr>
        <w:rPr>
          <w:rFonts w:ascii="Times New Roman" w:hAnsi="Times New Roman"/>
        </w:rPr>
      </w:pPr>
      <w:r w:rsidRPr="00387416">
        <w:rPr>
          <w:rFonts w:ascii="Times New Roman" w:hAnsi="Times New Roman"/>
          <w:b/>
          <w:bCs/>
        </w:rPr>
        <w:t>Rashodi za ostvarene prihode od prodaje nefinancijske imovine</w:t>
      </w:r>
      <w:r>
        <w:rPr>
          <w:rFonts w:ascii="Times New Roman" w:hAnsi="Times New Roman"/>
        </w:rPr>
        <w:t xml:space="preserve"> ostvareni su na razini 69,11%. Na kraju godine nije se stigla realizirati planirana nabava, pa je kroz višak prihoda plan odgođen za realizaciju u 2026.g. </w:t>
      </w:r>
    </w:p>
    <w:p w14:paraId="680ECDF6" w14:textId="77777777" w:rsidR="00655D01" w:rsidRDefault="00655D01" w:rsidP="00655D01">
      <w:pPr>
        <w:rPr>
          <w:rFonts w:ascii="Times New Roman" w:hAnsi="Times New Roman"/>
        </w:rPr>
      </w:pPr>
    </w:p>
    <w:p w14:paraId="1B00365A" w14:textId="1DD9E5CB" w:rsidR="00FA6BB5" w:rsidRDefault="00FA6BB5" w:rsidP="00655D0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Program  P16 Srednjoškolsko obrazovanje - decentralizacija </w:t>
      </w:r>
      <w:r>
        <w:rPr>
          <w:rFonts w:ascii="Times New Roman" w:hAnsi="Times New Roman"/>
        </w:rPr>
        <w:t xml:space="preserve">sadrži </w:t>
      </w:r>
      <w:r w:rsidR="005B2A74">
        <w:rPr>
          <w:rFonts w:ascii="Times New Roman" w:hAnsi="Times New Roman"/>
        </w:rPr>
        <w:t>nekoliko</w:t>
      </w:r>
      <w:r>
        <w:rPr>
          <w:rFonts w:ascii="Times New Roman" w:hAnsi="Times New Roman"/>
        </w:rPr>
        <w:t xml:space="preserve"> aktivnosti Redovna djelatnost SŠ </w:t>
      </w:r>
      <w:r w:rsidR="005B2A74">
        <w:rPr>
          <w:rFonts w:ascii="Times New Roman" w:hAnsi="Times New Roman"/>
        </w:rPr>
        <w:t xml:space="preserve">, Otplata kredita SŠ, </w:t>
      </w:r>
      <w:r>
        <w:rPr>
          <w:rFonts w:ascii="Times New Roman" w:hAnsi="Times New Roman"/>
        </w:rPr>
        <w:t xml:space="preserve"> Prehrana i smještaj u Učeničkim domovima </w:t>
      </w:r>
      <w:r w:rsidR="000069F5">
        <w:rPr>
          <w:rFonts w:ascii="Times New Roman" w:hAnsi="Times New Roman"/>
        </w:rPr>
        <w:t>–</w:t>
      </w:r>
      <w:r>
        <w:rPr>
          <w:rFonts w:ascii="Times New Roman" w:hAnsi="Times New Roman"/>
        </w:rPr>
        <w:t>DEC</w:t>
      </w:r>
      <w:r w:rsidR="005B2A74">
        <w:rPr>
          <w:rFonts w:ascii="Times New Roman" w:hAnsi="Times New Roman"/>
        </w:rPr>
        <w:t xml:space="preserve">, te aktivnost Ulaganje u opremu. </w:t>
      </w:r>
    </w:p>
    <w:p w14:paraId="7231E851" w14:textId="77777777" w:rsidR="000069F5" w:rsidRDefault="000069F5" w:rsidP="00655D01">
      <w:pPr>
        <w:rPr>
          <w:rFonts w:ascii="Times New Roman" w:hAnsi="Times New Roman"/>
        </w:rPr>
      </w:pPr>
    </w:p>
    <w:p w14:paraId="7FAA7285" w14:textId="637A8306" w:rsidR="000069F5" w:rsidRDefault="000069F5" w:rsidP="00655D01">
      <w:pPr>
        <w:rPr>
          <w:rFonts w:ascii="Times New Roman" w:hAnsi="Times New Roman"/>
        </w:rPr>
      </w:pPr>
      <w:r w:rsidRPr="000069F5">
        <w:rPr>
          <w:rFonts w:ascii="Times New Roman" w:hAnsi="Times New Roman"/>
          <w:b/>
        </w:rPr>
        <w:t>Redovna djelatnost SŠ</w:t>
      </w:r>
      <w:r>
        <w:rPr>
          <w:rFonts w:ascii="Times New Roman" w:hAnsi="Times New Roman"/>
          <w:b/>
        </w:rPr>
        <w:t xml:space="preserve"> </w:t>
      </w:r>
      <w:r w:rsidR="006D2D5D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</w:t>
      </w:r>
      <w:r w:rsidR="006D2D5D" w:rsidRPr="006D2D5D">
        <w:rPr>
          <w:rFonts w:ascii="Times New Roman" w:hAnsi="Times New Roman"/>
        </w:rPr>
        <w:t>izvršene su</w:t>
      </w:r>
      <w:r w:rsidR="006D2D5D">
        <w:rPr>
          <w:rFonts w:ascii="Times New Roman" w:hAnsi="Times New Roman"/>
          <w:b/>
        </w:rPr>
        <w:t xml:space="preserve"> </w:t>
      </w:r>
      <w:r w:rsidR="00387416">
        <w:rPr>
          <w:rFonts w:ascii="Times New Roman" w:hAnsi="Times New Roman"/>
        </w:rPr>
        <w:t>99,89</w:t>
      </w:r>
      <w:r w:rsidR="006D2D5D" w:rsidRPr="006D2D5D">
        <w:rPr>
          <w:rFonts w:ascii="Times New Roman" w:hAnsi="Times New Roman"/>
        </w:rPr>
        <w:t>%</w:t>
      </w:r>
      <w:r w:rsidR="006D2D5D">
        <w:rPr>
          <w:rFonts w:ascii="Times New Roman" w:hAnsi="Times New Roman"/>
          <w:b/>
        </w:rPr>
        <w:t xml:space="preserve"> </w:t>
      </w:r>
      <w:r w:rsidR="006D2D5D" w:rsidRPr="006D2D5D">
        <w:rPr>
          <w:rFonts w:ascii="Times New Roman" w:hAnsi="Times New Roman"/>
        </w:rPr>
        <w:t>u odnosu na planirano</w:t>
      </w:r>
      <w:r w:rsidR="005B2A74">
        <w:rPr>
          <w:rFonts w:ascii="Times New Roman" w:hAnsi="Times New Roman"/>
        </w:rPr>
        <w:t xml:space="preserve">. Rashodi za zaposlene su na razini </w:t>
      </w:r>
      <w:r w:rsidR="00387416">
        <w:rPr>
          <w:rFonts w:ascii="Times New Roman" w:hAnsi="Times New Roman"/>
        </w:rPr>
        <w:t>s planiranih 97,83</w:t>
      </w:r>
      <w:r w:rsidR="005B2A74">
        <w:rPr>
          <w:rFonts w:ascii="Times New Roman" w:hAnsi="Times New Roman"/>
        </w:rPr>
        <w:t>%</w:t>
      </w:r>
      <w:r w:rsidR="00FA4D95">
        <w:rPr>
          <w:rFonts w:ascii="Times New Roman" w:hAnsi="Times New Roman"/>
        </w:rPr>
        <w:t>. Najvećim dijelom odnose se na isplatu troškova putovanja s posla na posao za zaposlenike, manjim dijelom za službena putovanja.</w:t>
      </w:r>
      <w:r w:rsidR="005B2A74">
        <w:rPr>
          <w:rFonts w:ascii="Times New Roman" w:hAnsi="Times New Roman"/>
        </w:rPr>
        <w:t xml:space="preserve"> </w:t>
      </w:r>
      <w:r w:rsidR="00FA4D95">
        <w:rPr>
          <w:rFonts w:ascii="Times New Roman" w:hAnsi="Times New Roman"/>
        </w:rPr>
        <w:t>M</w:t>
      </w:r>
      <w:r w:rsidR="006D2D5D">
        <w:rPr>
          <w:rFonts w:ascii="Times New Roman" w:hAnsi="Times New Roman"/>
        </w:rPr>
        <w:t>ateri</w:t>
      </w:r>
      <w:r w:rsidR="00595B91">
        <w:rPr>
          <w:rFonts w:ascii="Times New Roman" w:hAnsi="Times New Roman"/>
        </w:rPr>
        <w:t>jalni rashodi realizirani su</w:t>
      </w:r>
      <w:r w:rsidR="005B2A74">
        <w:rPr>
          <w:rFonts w:ascii="Times New Roman" w:hAnsi="Times New Roman"/>
        </w:rPr>
        <w:t xml:space="preserve"> 9</w:t>
      </w:r>
      <w:r w:rsidR="00FA4D95">
        <w:rPr>
          <w:rFonts w:ascii="Times New Roman" w:hAnsi="Times New Roman"/>
        </w:rPr>
        <w:t>7</w:t>
      </w:r>
      <w:r w:rsidR="005B2A74">
        <w:rPr>
          <w:rFonts w:ascii="Times New Roman" w:hAnsi="Times New Roman"/>
        </w:rPr>
        <w:t>,83</w:t>
      </w:r>
      <w:r w:rsidR="00595B91">
        <w:rPr>
          <w:rFonts w:ascii="Times New Roman" w:hAnsi="Times New Roman"/>
        </w:rPr>
        <w:t xml:space="preserve"> %</w:t>
      </w:r>
      <w:r w:rsidR="005B2A74">
        <w:rPr>
          <w:rFonts w:ascii="Times New Roman" w:hAnsi="Times New Roman"/>
        </w:rPr>
        <w:t xml:space="preserve"> uglavnom je riječ o energentima i  isplanirano </w:t>
      </w:r>
      <w:r w:rsidR="00FA4D95">
        <w:rPr>
          <w:rFonts w:ascii="Times New Roman" w:hAnsi="Times New Roman"/>
        </w:rPr>
        <w:t xml:space="preserve">je </w:t>
      </w:r>
      <w:r w:rsidR="005B2A74">
        <w:rPr>
          <w:rFonts w:ascii="Times New Roman" w:hAnsi="Times New Roman"/>
        </w:rPr>
        <w:t xml:space="preserve">dovoljno sredstava. Rashodi za usluge su na planiranoj razini. </w:t>
      </w:r>
      <w:r w:rsidR="00595B91">
        <w:rPr>
          <w:rFonts w:ascii="Times New Roman" w:hAnsi="Times New Roman"/>
        </w:rPr>
        <w:t xml:space="preserve">Financijski rashodi </w:t>
      </w:r>
      <w:r w:rsidR="00FA4D95">
        <w:rPr>
          <w:rFonts w:ascii="Times New Roman" w:hAnsi="Times New Roman"/>
        </w:rPr>
        <w:t>72,98</w:t>
      </w:r>
      <w:r w:rsidR="005B2A74">
        <w:rPr>
          <w:rFonts w:ascii="Times New Roman" w:hAnsi="Times New Roman"/>
        </w:rPr>
        <w:t xml:space="preserve"> </w:t>
      </w:r>
      <w:r w:rsidR="008D2EEB">
        <w:rPr>
          <w:rFonts w:ascii="Times New Roman" w:hAnsi="Times New Roman"/>
        </w:rPr>
        <w:t>%</w:t>
      </w:r>
      <w:r w:rsidR="006D2D5D">
        <w:rPr>
          <w:rFonts w:ascii="Times New Roman" w:hAnsi="Times New Roman"/>
        </w:rPr>
        <w:t xml:space="preserve"> </w:t>
      </w:r>
      <w:r w:rsidR="005B2A74">
        <w:rPr>
          <w:rFonts w:ascii="Times New Roman" w:hAnsi="Times New Roman"/>
        </w:rPr>
        <w:t>zbog ukidanja vlastitog žiroračuna i smanjenja troškova za vođenje bankarskih usluga</w:t>
      </w:r>
      <w:r w:rsidR="00FA4D95">
        <w:rPr>
          <w:rFonts w:ascii="Times New Roman" w:hAnsi="Times New Roman"/>
        </w:rPr>
        <w:t xml:space="preserve">, također nije aktivirana kreditna kartica te nije bilo planiranih troškova obrade. </w:t>
      </w:r>
      <w:r w:rsidR="005B2A74">
        <w:rPr>
          <w:rFonts w:ascii="Times New Roman" w:hAnsi="Times New Roman"/>
        </w:rPr>
        <w:t xml:space="preserve"> </w:t>
      </w:r>
      <w:r w:rsidR="006D2D5D">
        <w:rPr>
          <w:rFonts w:ascii="Times New Roman" w:hAnsi="Times New Roman"/>
        </w:rPr>
        <w:t xml:space="preserve">Rashodi za nabavu </w:t>
      </w:r>
      <w:r w:rsidR="00301463">
        <w:rPr>
          <w:rFonts w:ascii="Times New Roman" w:hAnsi="Times New Roman"/>
        </w:rPr>
        <w:t>neproizvedene</w:t>
      </w:r>
      <w:r w:rsidR="00595B91">
        <w:rPr>
          <w:rFonts w:ascii="Times New Roman" w:hAnsi="Times New Roman"/>
        </w:rPr>
        <w:t xml:space="preserve"> dugotrajne imovine </w:t>
      </w:r>
      <w:r w:rsidR="002E013C">
        <w:rPr>
          <w:rFonts w:ascii="Times New Roman" w:hAnsi="Times New Roman"/>
        </w:rPr>
        <w:t xml:space="preserve">su </w:t>
      </w:r>
      <w:r w:rsidR="00FA4D95">
        <w:rPr>
          <w:rFonts w:ascii="Times New Roman" w:hAnsi="Times New Roman"/>
        </w:rPr>
        <w:t>127,22</w:t>
      </w:r>
      <w:r w:rsidR="002E013C">
        <w:rPr>
          <w:rFonts w:ascii="Times New Roman" w:hAnsi="Times New Roman"/>
        </w:rPr>
        <w:t xml:space="preserve"> % </w:t>
      </w:r>
      <w:r w:rsidR="00FA4D95">
        <w:rPr>
          <w:rFonts w:ascii="Times New Roman" w:hAnsi="Times New Roman"/>
        </w:rPr>
        <w:t xml:space="preserve">i veća je od planirane. Osnivač je osigurao dovoljno sredstava pa je nakon podmirenje troškova energenata ostalo sredstava za nabavu dotrajale uredske opreme. </w:t>
      </w:r>
    </w:p>
    <w:p w14:paraId="7D9DCFF6" w14:textId="2A4019A3" w:rsidR="002E013C" w:rsidRDefault="002E013C" w:rsidP="00655D01">
      <w:pPr>
        <w:rPr>
          <w:rFonts w:ascii="Times New Roman" w:hAnsi="Times New Roman"/>
        </w:rPr>
      </w:pPr>
    </w:p>
    <w:p w14:paraId="7824530F" w14:textId="7979C3D2" w:rsidR="002E013C" w:rsidRPr="002E013C" w:rsidRDefault="002E013C" w:rsidP="00655D0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Otplata kredita </w:t>
      </w:r>
      <w:r w:rsidRPr="002E013C">
        <w:rPr>
          <w:rFonts w:ascii="Times New Roman" w:hAnsi="Times New Roman"/>
        </w:rPr>
        <w:t>odnosno rata leasinga u skladu je sa financijsk</w:t>
      </w:r>
      <w:r>
        <w:rPr>
          <w:rFonts w:ascii="Times New Roman" w:hAnsi="Times New Roman"/>
        </w:rPr>
        <w:t>im</w:t>
      </w:r>
      <w:r w:rsidRPr="002E013C">
        <w:rPr>
          <w:rFonts w:ascii="Times New Roman" w:hAnsi="Times New Roman"/>
        </w:rPr>
        <w:t xml:space="preserve"> plan</w:t>
      </w:r>
      <w:r>
        <w:rPr>
          <w:rFonts w:ascii="Times New Roman" w:hAnsi="Times New Roman"/>
        </w:rPr>
        <w:t>om.</w:t>
      </w:r>
    </w:p>
    <w:p w14:paraId="48F84556" w14:textId="77777777" w:rsidR="000069F5" w:rsidRDefault="000069F5" w:rsidP="00655D01">
      <w:pPr>
        <w:rPr>
          <w:rFonts w:ascii="Times New Roman" w:hAnsi="Times New Roman"/>
        </w:rPr>
      </w:pPr>
    </w:p>
    <w:p w14:paraId="7788D92B" w14:textId="453EA894" w:rsidR="006D2D5D" w:rsidRPr="000069F5" w:rsidRDefault="006D2D5D" w:rsidP="006D2D5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Prehrana i smještaj u Učeničkim domovima -DEC – </w:t>
      </w:r>
      <w:r>
        <w:rPr>
          <w:rFonts w:ascii="Times New Roman" w:hAnsi="Times New Roman"/>
        </w:rPr>
        <w:t>izvršeni</w:t>
      </w:r>
      <w:r w:rsidRPr="006D2D5D">
        <w:rPr>
          <w:rFonts w:ascii="Times New Roman" w:hAnsi="Times New Roman"/>
        </w:rPr>
        <w:t xml:space="preserve"> su</w:t>
      </w:r>
      <w:r>
        <w:rPr>
          <w:rFonts w:ascii="Times New Roman" w:hAnsi="Times New Roman"/>
          <w:b/>
        </w:rPr>
        <w:t xml:space="preserve"> </w:t>
      </w:r>
      <w:r w:rsidR="00FA4D95">
        <w:rPr>
          <w:rFonts w:ascii="Times New Roman" w:hAnsi="Times New Roman"/>
        </w:rPr>
        <w:t>100</w:t>
      </w:r>
      <w:r w:rsidR="002E013C">
        <w:rPr>
          <w:rFonts w:ascii="Times New Roman" w:hAnsi="Times New Roman"/>
        </w:rPr>
        <w:t xml:space="preserve"> </w:t>
      </w:r>
      <w:r w:rsidRPr="006D2D5D">
        <w:rPr>
          <w:rFonts w:ascii="Times New Roman" w:hAnsi="Times New Roman"/>
        </w:rPr>
        <w:t>%</w:t>
      </w:r>
      <w:r>
        <w:rPr>
          <w:rFonts w:ascii="Times New Roman" w:hAnsi="Times New Roman"/>
          <w:b/>
        </w:rPr>
        <w:t xml:space="preserve"> </w:t>
      </w:r>
      <w:r w:rsidRPr="006D2D5D">
        <w:rPr>
          <w:rFonts w:ascii="Times New Roman" w:hAnsi="Times New Roman"/>
        </w:rPr>
        <w:t>u odnosu na planirano</w:t>
      </w:r>
      <w:r>
        <w:rPr>
          <w:rFonts w:ascii="Times New Roman" w:hAnsi="Times New Roman"/>
        </w:rPr>
        <w:t>, a radi se samo o materijalnim rashodima</w:t>
      </w:r>
      <w:r w:rsidR="002E013C">
        <w:rPr>
          <w:rFonts w:ascii="Times New Roman" w:hAnsi="Times New Roman"/>
        </w:rPr>
        <w:t xml:space="preserve"> </w:t>
      </w:r>
      <w:r w:rsidR="00FA4D95">
        <w:rPr>
          <w:rFonts w:ascii="Times New Roman" w:hAnsi="Times New Roman"/>
        </w:rPr>
        <w:t>100</w:t>
      </w:r>
      <w:r w:rsidR="002E013C">
        <w:rPr>
          <w:rFonts w:ascii="Times New Roman" w:hAnsi="Times New Roman"/>
        </w:rPr>
        <w:t xml:space="preserve">% i rashodima za usluge koji su na </w:t>
      </w:r>
      <w:r w:rsidR="00FA4D95">
        <w:rPr>
          <w:rFonts w:ascii="Times New Roman" w:hAnsi="Times New Roman"/>
        </w:rPr>
        <w:t>100,01</w:t>
      </w:r>
      <w:r w:rsidR="002E013C">
        <w:rPr>
          <w:rFonts w:ascii="Times New Roman" w:hAnsi="Times New Roman"/>
        </w:rPr>
        <w:t xml:space="preserve">%. </w:t>
      </w:r>
    </w:p>
    <w:p w14:paraId="58003A29" w14:textId="70313B2E" w:rsidR="000069F5" w:rsidRPr="002E013C" w:rsidRDefault="002E013C" w:rsidP="00655D0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Ulaganje u opremu SŠ – </w:t>
      </w:r>
      <w:r w:rsidR="00FA4D95">
        <w:rPr>
          <w:rFonts w:ascii="Times New Roman" w:hAnsi="Times New Roman"/>
        </w:rPr>
        <w:t>računalna oprema i licenca za grafičke dizajnere nabavljene je u skladu sa planom.</w:t>
      </w:r>
    </w:p>
    <w:p w14:paraId="1BC41455" w14:textId="77777777" w:rsidR="006D2D5D" w:rsidRDefault="006D2D5D" w:rsidP="00655D01">
      <w:pPr>
        <w:rPr>
          <w:rFonts w:ascii="Times New Roman" w:hAnsi="Times New Roman"/>
        </w:rPr>
      </w:pPr>
    </w:p>
    <w:p w14:paraId="3898573C" w14:textId="0F252905" w:rsidR="00E002D9" w:rsidRDefault="006D2D5D" w:rsidP="00655D0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Program  P17 Srednjoškolsko obrazovanje – iznad standarda </w:t>
      </w:r>
      <w:r w:rsidRPr="006D2D5D">
        <w:rPr>
          <w:rFonts w:ascii="Times New Roman" w:hAnsi="Times New Roman"/>
        </w:rPr>
        <w:t xml:space="preserve">ima nekoliko aktivnosti: </w:t>
      </w:r>
      <w:r w:rsidR="00595B91">
        <w:rPr>
          <w:rFonts w:ascii="Times New Roman" w:hAnsi="Times New Roman"/>
        </w:rPr>
        <w:t>Pomoćnik u nastavi  f</w:t>
      </w:r>
      <w:r>
        <w:rPr>
          <w:rFonts w:ascii="Times New Roman" w:hAnsi="Times New Roman"/>
        </w:rPr>
        <w:t>aza VI</w:t>
      </w:r>
      <w:r w:rsidR="00D82E48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, </w:t>
      </w:r>
      <w:r w:rsidR="002E013C">
        <w:rPr>
          <w:rFonts w:ascii="Times New Roman" w:hAnsi="Times New Roman"/>
        </w:rPr>
        <w:t>Sufinanciranje nabave knjižnične građe</w:t>
      </w:r>
      <w:r w:rsidR="00FA4D95">
        <w:rPr>
          <w:rFonts w:ascii="Times New Roman" w:hAnsi="Times New Roman"/>
        </w:rPr>
        <w:t>,</w:t>
      </w:r>
      <w:r w:rsidR="002E01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Županijska natjecanja, Sufinanciranje </w:t>
      </w:r>
      <w:proofErr w:type="spellStart"/>
      <w:r w:rsidR="008D2EEB">
        <w:rPr>
          <w:rFonts w:ascii="Times New Roman" w:hAnsi="Times New Roman"/>
        </w:rPr>
        <w:t>eTehničara</w:t>
      </w:r>
      <w:proofErr w:type="spellEnd"/>
      <w:r w:rsidR="008D2EEB">
        <w:rPr>
          <w:rFonts w:ascii="Times New Roman" w:hAnsi="Times New Roman"/>
        </w:rPr>
        <w:t xml:space="preserve"> i</w:t>
      </w:r>
      <w:r w:rsidR="00595B91">
        <w:rPr>
          <w:rFonts w:ascii="Times New Roman" w:hAnsi="Times New Roman"/>
        </w:rPr>
        <w:t xml:space="preserve"> Osiguranje školskih zgrada, Kulturne i javne djelatnosti škola.</w:t>
      </w:r>
    </w:p>
    <w:p w14:paraId="4F2F5EA6" w14:textId="674ED6B3" w:rsidR="00230013" w:rsidRDefault="006D2D5D" w:rsidP="00655D01">
      <w:pPr>
        <w:rPr>
          <w:rFonts w:ascii="Times New Roman" w:hAnsi="Times New Roman"/>
        </w:rPr>
      </w:pPr>
      <w:r>
        <w:rPr>
          <w:rFonts w:ascii="Times New Roman" w:hAnsi="Times New Roman"/>
        </w:rPr>
        <w:t>Real</w:t>
      </w:r>
      <w:r w:rsidR="002E013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ziran je na razini </w:t>
      </w:r>
      <w:r w:rsidR="00FA4D95">
        <w:rPr>
          <w:rFonts w:ascii="Times New Roman" w:hAnsi="Times New Roman"/>
        </w:rPr>
        <w:t xml:space="preserve">100,43 </w:t>
      </w:r>
      <w:r>
        <w:rPr>
          <w:rFonts w:ascii="Times New Roman" w:hAnsi="Times New Roman"/>
        </w:rPr>
        <w:t>%</w:t>
      </w:r>
      <w:r w:rsidR="00230013">
        <w:rPr>
          <w:rFonts w:ascii="Times New Roman" w:hAnsi="Times New Roman"/>
        </w:rPr>
        <w:t xml:space="preserve">. </w:t>
      </w:r>
    </w:p>
    <w:p w14:paraId="568F8D68" w14:textId="77777777" w:rsidR="00230013" w:rsidRDefault="00230013" w:rsidP="00655D01">
      <w:pPr>
        <w:rPr>
          <w:rFonts w:ascii="Times New Roman" w:hAnsi="Times New Roman"/>
        </w:rPr>
      </w:pPr>
    </w:p>
    <w:p w14:paraId="47577901" w14:textId="7EBCE238" w:rsidR="006D2D5D" w:rsidRDefault="00230013" w:rsidP="00655D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2025. godini na Programu P17 osigurana su sredstva za izradu </w:t>
      </w:r>
      <w:r w:rsidRPr="00230013">
        <w:rPr>
          <w:rFonts w:ascii="Times New Roman" w:hAnsi="Times New Roman"/>
          <w:b/>
          <w:bCs/>
        </w:rPr>
        <w:t>projektno tehničke dokumentacije</w:t>
      </w:r>
      <w:r>
        <w:rPr>
          <w:rFonts w:ascii="Times New Roman" w:hAnsi="Times New Roman"/>
        </w:rPr>
        <w:t xml:space="preserve"> za prijavu na projektne energetske obnove škole i  učeničkog doma. Sredstva su utrošena i dokumentacija je izrađena. </w:t>
      </w:r>
    </w:p>
    <w:p w14:paraId="45217205" w14:textId="77777777" w:rsidR="009C1150" w:rsidRDefault="009C1150" w:rsidP="00655D01">
      <w:pPr>
        <w:rPr>
          <w:rFonts w:ascii="Times New Roman" w:hAnsi="Times New Roman"/>
          <w:b/>
        </w:rPr>
      </w:pPr>
    </w:p>
    <w:p w14:paraId="2F201424" w14:textId="5172BF83" w:rsidR="00E002D9" w:rsidRDefault="00E002D9" w:rsidP="00655D0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Aktivnosti P</w:t>
      </w:r>
      <w:r w:rsidR="006D2D5D" w:rsidRPr="00E002D9">
        <w:rPr>
          <w:rFonts w:ascii="Times New Roman" w:hAnsi="Times New Roman"/>
          <w:b/>
        </w:rPr>
        <w:t>omoćnik u nas</w:t>
      </w:r>
      <w:r w:rsidRPr="00E002D9">
        <w:rPr>
          <w:rFonts w:ascii="Times New Roman" w:hAnsi="Times New Roman"/>
          <w:b/>
        </w:rPr>
        <w:t>tavi</w:t>
      </w:r>
      <w:r w:rsidR="006D2D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 </w:t>
      </w:r>
      <w:r w:rsidR="006D2D5D">
        <w:rPr>
          <w:rFonts w:ascii="Times New Roman" w:hAnsi="Times New Roman"/>
        </w:rPr>
        <w:t>realiziran</w:t>
      </w:r>
      <w:r>
        <w:rPr>
          <w:rFonts w:ascii="Times New Roman" w:hAnsi="Times New Roman"/>
        </w:rPr>
        <w:t xml:space="preserve">i su </w:t>
      </w:r>
      <w:r w:rsidR="00595B91">
        <w:rPr>
          <w:rFonts w:ascii="Times New Roman" w:hAnsi="Times New Roman"/>
        </w:rPr>
        <w:t xml:space="preserve"> </w:t>
      </w:r>
      <w:r w:rsidR="00230013">
        <w:rPr>
          <w:rFonts w:ascii="Times New Roman" w:hAnsi="Times New Roman"/>
        </w:rPr>
        <w:t>99,67</w:t>
      </w:r>
      <w:r w:rsidR="002E013C">
        <w:rPr>
          <w:rFonts w:ascii="Times New Roman" w:hAnsi="Times New Roman"/>
        </w:rPr>
        <w:t xml:space="preserve"> </w:t>
      </w:r>
      <w:r w:rsidR="006D2D5D">
        <w:rPr>
          <w:rFonts w:ascii="Times New Roman" w:hAnsi="Times New Roman"/>
        </w:rPr>
        <w:t xml:space="preserve">% od planiranog. </w:t>
      </w:r>
      <w:r w:rsidR="002E013C">
        <w:rPr>
          <w:rFonts w:ascii="Times New Roman" w:hAnsi="Times New Roman"/>
        </w:rPr>
        <w:t xml:space="preserve">Prihodi i rashodi </w:t>
      </w:r>
      <w:r w:rsidR="001001D2">
        <w:rPr>
          <w:rFonts w:ascii="Times New Roman" w:hAnsi="Times New Roman"/>
        </w:rPr>
        <w:t xml:space="preserve">u planu napravljeni su na bazi podataka iz prethodnike projekata. U ovoj godini projekt se mijenjao i promijenjeni su uvjeti rada pomoćnika u nastavi od poboljšanja materijalnih uvjeta do samog trajanja ugovora o radu. </w:t>
      </w:r>
      <w:r w:rsidR="00230013">
        <w:rPr>
          <w:rFonts w:ascii="Times New Roman" w:hAnsi="Times New Roman"/>
        </w:rPr>
        <w:t>Realizacije je u skladu sa planom.</w:t>
      </w:r>
    </w:p>
    <w:p w14:paraId="4B06A0D8" w14:textId="21422545" w:rsidR="000E7F16" w:rsidRDefault="000E7F16" w:rsidP="00655D01">
      <w:pPr>
        <w:rPr>
          <w:rFonts w:ascii="Times New Roman" w:hAnsi="Times New Roman"/>
        </w:rPr>
      </w:pPr>
    </w:p>
    <w:p w14:paraId="019C7ED8" w14:textId="4382EDB4" w:rsidR="001001D2" w:rsidRDefault="001001D2" w:rsidP="00655D01">
      <w:pPr>
        <w:rPr>
          <w:rFonts w:ascii="Times New Roman" w:hAnsi="Times New Roman"/>
        </w:rPr>
      </w:pPr>
      <w:r w:rsidRPr="001001D2">
        <w:rPr>
          <w:rFonts w:ascii="Times New Roman" w:hAnsi="Times New Roman"/>
          <w:b/>
          <w:bCs/>
        </w:rPr>
        <w:t>Aktivnost Sufinanciranje nabave knjižnične građe</w:t>
      </w:r>
      <w:r>
        <w:rPr>
          <w:rFonts w:ascii="Times New Roman" w:hAnsi="Times New Roman"/>
          <w:b/>
          <w:bCs/>
        </w:rPr>
        <w:t xml:space="preserve"> </w:t>
      </w:r>
      <w:r w:rsidRPr="001001D2">
        <w:rPr>
          <w:rFonts w:ascii="Times New Roman" w:hAnsi="Times New Roman"/>
        </w:rPr>
        <w:t xml:space="preserve"> realiziran</w:t>
      </w:r>
      <w:r w:rsidR="00FA4D95">
        <w:rPr>
          <w:rFonts w:ascii="Times New Roman" w:hAnsi="Times New Roman"/>
        </w:rPr>
        <w:t>a u skladu s planom. U drugom dijelu godine naba</w:t>
      </w:r>
      <w:r w:rsidR="00230013">
        <w:rPr>
          <w:rFonts w:ascii="Times New Roman" w:hAnsi="Times New Roman"/>
        </w:rPr>
        <w:t>v</w:t>
      </w:r>
      <w:r w:rsidR="00FA4D95">
        <w:rPr>
          <w:rFonts w:ascii="Times New Roman" w:hAnsi="Times New Roman"/>
        </w:rPr>
        <w:t>ljena je knjižnična građa za op</w:t>
      </w:r>
      <w:r w:rsidR="00230013">
        <w:rPr>
          <w:rFonts w:ascii="Times New Roman" w:hAnsi="Times New Roman"/>
        </w:rPr>
        <w:t>r</w:t>
      </w:r>
      <w:r w:rsidR="00FA4D95">
        <w:rPr>
          <w:rFonts w:ascii="Times New Roman" w:hAnsi="Times New Roman"/>
        </w:rPr>
        <w:t xml:space="preserve">emu školske knjižnice. </w:t>
      </w:r>
      <w:r>
        <w:rPr>
          <w:rFonts w:ascii="Times New Roman" w:hAnsi="Times New Roman"/>
        </w:rPr>
        <w:t xml:space="preserve"> </w:t>
      </w:r>
    </w:p>
    <w:p w14:paraId="50FBA9F1" w14:textId="77777777" w:rsidR="001001D2" w:rsidRPr="001001D2" w:rsidRDefault="001001D2" w:rsidP="00655D01">
      <w:pPr>
        <w:rPr>
          <w:rFonts w:ascii="Times New Roman" w:hAnsi="Times New Roman"/>
          <w:b/>
          <w:bCs/>
        </w:rPr>
      </w:pPr>
    </w:p>
    <w:p w14:paraId="6A7C3449" w14:textId="39E0B505" w:rsidR="00230013" w:rsidRDefault="000E7F16" w:rsidP="00655D01">
      <w:pPr>
        <w:rPr>
          <w:rFonts w:ascii="Times New Roman" w:hAnsi="Times New Roman"/>
        </w:rPr>
      </w:pPr>
      <w:r w:rsidRPr="000E7F16">
        <w:rPr>
          <w:rFonts w:ascii="Times New Roman" w:hAnsi="Times New Roman"/>
          <w:b/>
        </w:rPr>
        <w:t>Aktivnost Županijska natjecanja</w:t>
      </w:r>
      <w:r>
        <w:rPr>
          <w:rFonts w:ascii="Times New Roman" w:hAnsi="Times New Roman"/>
          <w:b/>
        </w:rPr>
        <w:t xml:space="preserve"> </w:t>
      </w:r>
      <w:r w:rsidR="00A4783C">
        <w:rPr>
          <w:rFonts w:ascii="Times New Roman" w:hAnsi="Times New Roman"/>
        </w:rPr>
        <w:t xml:space="preserve">realiziran je </w:t>
      </w:r>
      <w:r w:rsidR="00FA4D95">
        <w:rPr>
          <w:rFonts w:ascii="Times New Roman" w:hAnsi="Times New Roman"/>
        </w:rPr>
        <w:t>99,68</w:t>
      </w:r>
      <w:r w:rsidRPr="000E7F16">
        <w:rPr>
          <w:rFonts w:ascii="Times New Roman" w:hAnsi="Times New Roman"/>
        </w:rPr>
        <w:t xml:space="preserve">%. </w:t>
      </w:r>
      <w:r w:rsidR="00230013">
        <w:rPr>
          <w:rFonts w:ascii="Times New Roman" w:hAnsi="Times New Roman"/>
        </w:rPr>
        <w:t>F</w:t>
      </w:r>
      <w:r w:rsidRPr="000E7F16">
        <w:rPr>
          <w:rFonts w:ascii="Times New Roman" w:hAnsi="Times New Roman"/>
        </w:rPr>
        <w:t>inancirani</w:t>
      </w:r>
      <w:r w:rsidR="00230013">
        <w:rPr>
          <w:rFonts w:ascii="Times New Roman" w:hAnsi="Times New Roman"/>
        </w:rPr>
        <w:t xml:space="preserve"> su</w:t>
      </w:r>
      <w:r w:rsidRPr="000E7F16">
        <w:rPr>
          <w:rFonts w:ascii="Times New Roman" w:hAnsi="Times New Roman"/>
        </w:rPr>
        <w:t xml:space="preserve"> materijalni</w:t>
      </w:r>
      <w:r>
        <w:rPr>
          <w:rFonts w:ascii="Times New Roman" w:hAnsi="Times New Roman"/>
          <w:b/>
        </w:rPr>
        <w:t xml:space="preserve"> </w:t>
      </w:r>
      <w:r w:rsidRPr="000E7F16">
        <w:rPr>
          <w:rFonts w:ascii="Times New Roman" w:hAnsi="Times New Roman"/>
        </w:rPr>
        <w:t>rashodi</w:t>
      </w:r>
      <w:r w:rsidR="001001D2">
        <w:rPr>
          <w:rFonts w:ascii="Times New Roman" w:hAnsi="Times New Roman"/>
        </w:rPr>
        <w:t xml:space="preserve"> i rashodi z</w:t>
      </w:r>
      <w:r w:rsidR="00230013">
        <w:rPr>
          <w:rFonts w:ascii="Times New Roman" w:hAnsi="Times New Roman"/>
        </w:rPr>
        <w:t>a zaposlene.</w:t>
      </w:r>
    </w:p>
    <w:p w14:paraId="5CCAC4A3" w14:textId="77777777" w:rsidR="000E7F16" w:rsidRDefault="000E7F16" w:rsidP="00655D01">
      <w:pPr>
        <w:rPr>
          <w:rFonts w:ascii="Times New Roman" w:hAnsi="Times New Roman"/>
        </w:rPr>
      </w:pPr>
    </w:p>
    <w:p w14:paraId="69E68F82" w14:textId="51C1741C" w:rsidR="000E7F16" w:rsidRDefault="000E7F16" w:rsidP="00655D01">
      <w:pPr>
        <w:rPr>
          <w:rFonts w:ascii="Times New Roman" w:hAnsi="Times New Roman"/>
        </w:rPr>
      </w:pPr>
      <w:r w:rsidRPr="000E7F16">
        <w:rPr>
          <w:rFonts w:ascii="Times New Roman" w:hAnsi="Times New Roman"/>
          <w:b/>
        </w:rPr>
        <w:t>Aktivnost E-tehničar</w:t>
      </w:r>
      <w:r w:rsidR="00A4783C">
        <w:rPr>
          <w:rFonts w:ascii="Times New Roman" w:hAnsi="Times New Roman"/>
        </w:rPr>
        <w:t xml:space="preserve"> izvršena je </w:t>
      </w:r>
      <w:r w:rsidR="00230013">
        <w:rPr>
          <w:rFonts w:ascii="Times New Roman" w:hAnsi="Times New Roman"/>
        </w:rPr>
        <w:t>93,25</w:t>
      </w:r>
      <w:r>
        <w:rPr>
          <w:rFonts w:ascii="Times New Roman" w:hAnsi="Times New Roman"/>
        </w:rPr>
        <w:t xml:space="preserve">% </w:t>
      </w:r>
      <w:r w:rsidR="00A4783C">
        <w:rPr>
          <w:rFonts w:ascii="Times New Roman" w:hAnsi="Times New Roman"/>
        </w:rPr>
        <w:t>u odnosu na tekući plan</w:t>
      </w:r>
      <w:r>
        <w:rPr>
          <w:rFonts w:ascii="Times New Roman" w:hAnsi="Times New Roman"/>
        </w:rPr>
        <w:t xml:space="preserve">i financirane su računalne usluge. </w:t>
      </w:r>
      <w:r w:rsidR="00230013">
        <w:rPr>
          <w:rFonts w:ascii="Times New Roman" w:hAnsi="Times New Roman"/>
        </w:rPr>
        <w:t xml:space="preserve">U apsolutnom iznosu razlike od planiranih do utrošenih sredstava je zanemariva. </w:t>
      </w:r>
    </w:p>
    <w:p w14:paraId="4D1C5674" w14:textId="77777777" w:rsidR="000E7F16" w:rsidRDefault="000E7F16" w:rsidP="00655D01">
      <w:pPr>
        <w:rPr>
          <w:rFonts w:ascii="Times New Roman" w:hAnsi="Times New Roman"/>
        </w:rPr>
      </w:pPr>
    </w:p>
    <w:p w14:paraId="10BC1A3B" w14:textId="5B581001" w:rsidR="00A4783C" w:rsidRDefault="000E7F16" w:rsidP="00655D01">
      <w:pPr>
        <w:rPr>
          <w:rFonts w:ascii="Times New Roman" w:hAnsi="Times New Roman"/>
        </w:rPr>
      </w:pPr>
      <w:r w:rsidRPr="000E7F16">
        <w:rPr>
          <w:rFonts w:ascii="Times New Roman" w:hAnsi="Times New Roman"/>
          <w:b/>
        </w:rPr>
        <w:t>Aktivnost osiguranja školskih zgrada</w:t>
      </w:r>
      <w:r>
        <w:rPr>
          <w:rFonts w:ascii="Times New Roman" w:hAnsi="Times New Roman"/>
        </w:rPr>
        <w:t xml:space="preserve"> </w:t>
      </w:r>
      <w:r w:rsidR="00A4783C">
        <w:rPr>
          <w:rFonts w:ascii="Times New Roman" w:hAnsi="Times New Roman"/>
        </w:rPr>
        <w:t xml:space="preserve">ostvarena je </w:t>
      </w:r>
      <w:r w:rsidR="00230013">
        <w:rPr>
          <w:rFonts w:ascii="Times New Roman" w:hAnsi="Times New Roman"/>
        </w:rPr>
        <w:t>99,98</w:t>
      </w:r>
      <w:r w:rsidR="00A4783C">
        <w:rPr>
          <w:rFonts w:ascii="Times New Roman" w:hAnsi="Times New Roman"/>
        </w:rPr>
        <w:t xml:space="preserve">% od planiranog, </w:t>
      </w:r>
      <w:r w:rsidR="001001D2">
        <w:rPr>
          <w:rFonts w:ascii="Times New Roman" w:hAnsi="Times New Roman"/>
        </w:rPr>
        <w:t xml:space="preserve">postupkom jednostavne nabave osigurana </w:t>
      </w:r>
      <w:r w:rsidR="00230013">
        <w:rPr>
          <w:rFonts w:ascii="Times New Roman" w:hAnsi="Times New Roman"/>
        </w:rPr>
        <w:t xml:space="preserve">izabran je najpovoljniji ponuditelj i zgrade škole su osigurane. </w:t>
      </w:r>
    </w:p>
    <w:p w14:paraId="70751EBD" w14:textId="77777777" w:rsidR="001001D2" w:rsidRDefault="001001D2" w:rsidP="00655D01">
      <w:pPr>
        <w:rPr>
          <w:rFonts w:ascii="Times New Roman" w:hAnsi="Times New Roman"/>
        </w:rPr>
      </w:pPr>
    </w:p>
    <w:p w14:paraId="1B4712DE" w14:textId="2243ECAF" w:rsidR="00A4783C" w:rsidRDefault="00A4783C" w:rsidP="00655D01">
      <w:pPr>
        <w:rPr>
          <w:rFonts w:ascii="Times New Roman" w:hAnsi="Times New Roman"/>
        </w:rPr>
      </w:pPr>
      <w:r w:rsidRPr="00A4783C">
        <w:rPr>
          <w:rFonts w:ascii="Times New Roman" w:hAnsi="Times New Roman"/>
          <w:b/>
        </w:rPr>
        <w:lastRenderedPageBreak/>
        <w:t>Aktivnost Kulturne i javne</w:t>
      </w:r>
      <w:r>
        <w:rPr>
          <w:rFonts w:ascii="Times New Roman" w:hAnsi="Times New Roman"/>
        </w:rPr>
        <w:t xml:space="preserve"> djelatnosti realizirana</w:t>
      </w:r>
      <w:r w:rsidR="001001D2">
        <w:rPr>
          <w:rFonts w:ascii="Times New Roman" w:hAnsi="Times New Roman"/>
        </w:rPr>
        <w:t xml:space="preserve"> je </w:t>
      </w:r>
      <w:r w:rsidR="00230013">
        <w:rPr>
          <w:rFonts w:ascii="Times New Roman" w:hAnsi="Times New Roman"/>
        </w:rPr>
        <w:t>99,54</w:t>
      </w:r>
      <w:r w:rsidR="001001D2">
        <w:rPr>
          <w:rFonts w:ascii="Times New Roman" w:hAnsi="Times New Roman"/>
        </w:rPr>
        <w:t>% i sa realizacijom će se nastaviti tokom iduće školske godine</w:t>
      </w:r>
      <w:r>
        <w:rPr>
          <w:rFonts w:ascii="Times New Roman" w:hAnsi="Times New Roman"/>
        </w:rPr>
        <w:t xml:space="preserve">. </w:t>
      </w:r>
      <w:r w:rsidR="00230013">
        <w:rPr>
          <w:rFonts w:ascii="Times New Roman" w:hAnsi="Times New Roman"/>
        </w:rPr>
        <w:t>Obilježeni su važni datumi i događaji povezani uz rad škole.</w:t>
      </w:r>
    </w:p>
    <w:p w14:paraId="10AB826D" w14:textId="7C8D5542" w:rsidR="000E7F16" w:rsidRDefault="000E7F16" w:rsidP="00655D01">
      <w:pPr>
        <w:rPr>
          <w:rFonts w:ascii="Times New Roman" w:hAnsi="Times New Roman"/>
          <w:b/>
        </w:rPr>
      </w:pPr>
    </w:p>
    <w:p w14:paraId="550CBA03" w14:textId="692AC8FD" w:rsidR="00230013" w:rsidRDefault="00230013" w:rsidP="00655D01">
      <w:p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/>
        </w:rPr>
        <w:t>Erasmu</w:t>
      </w:r>
      <w:proofErr w:type="spellEnd"/>
      <w:r>
        <w:rPr>
          <w:rFonts w:ascii="Times New Roman" w:hAnsi="Times New Roman"/>
          <w:b/>
        </w:rPr>
        <w:t xml:space="preserve"> + program </w:t>
      </w:r>
      <w:proofErr w:type="spellStart"/>
      <w:r>
        <w:rPr>
          <w:rFonts w:ascii="Times New Roman" w:hAnsi="Times New Roman"/>
          <w:b/>
        </w:rPr>
        <w:t>Gastro</w:t>
      </w:r>
      <w:proofErr w:type="spellEnd"/>
      <w:r>
        <w:rPr>
          <w:rFonts w:ascii="Times New Roman" w:hAnsi="Times New Roman"/>
          <w:b/>
        </w:rPr>
        <w:t xml:space="preserve"> i Turizam </w:t>
      </w:r>
      <w:r w:rsidRPr="00230013">
        <w:rPr>
          <w:rFonts w:ascii="Times New Roman" w:hAnsi="Times New Roman"/>
          <w:bCs/>
        </w:rPr>
        <w:t>realiziran je v</w:t>
      </w:r>
      <w:r>
        <w:rPr>
          <w:rFonts w:ascii="Times New Roman" w:hAnsi="Times New Roman"/>
          <w:bCs/>
        </w:rPr>
        <w:t xml:space="preserve">iše od planiranog 105,78%. Dodatna sredstva osigurana su iz vlastitih izvora. U trenutku planiranja </w:t>
      </w:r>
      <w:r w:rsidR="00C03A32">
        <w:rPr>
          <w:rFonts w:ascii="Times New Roman" w:hAnsi="Times New Roman"/>
          <w:bCs/>
        </w:rPr>
        <w:t xml:space="preserve">nije postojala točna informacija što se u realizaciji projekta ostvaruje u tekućoj, a što u narednoj godini pa su troškovi blago podcijenjeni. </w:t>
      </w:r>
    </w:p>
    <w:p w14:paraId="76D72A70" w14:textId="2E6AFA91" w:rsidR="00C03A32" w:rsidRPr="000E7F16" w:rsidRDefault="00C03A32" w:rsidP="00655D01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U realizaciji projekta sudjelovali su učenici i djelatnici škole. Projekt se provodi po prvi put. </w:t>
      </w:r>
    </w:p>
    <w:p w14:paraId="6B01AC2A" w14:textId="77777777" w:rsidR="006F4E7F" w:rsidRDefault="006F4E7F" w:rsidP="009C1150">
      <w:pPr>
        <w:jc w:val="both"/>
        <w:rPr>
          <w:rFonts w:ascii="Times New Roman" w:hAnsi="Times New Roman"/>
        </w:rPr>
      </w:pPr>
    </w:p>
    <w:p w14:paraId="5FAEECB8" w14:textId="77777777" w:rsidR="006F4E7F" w:rsidRDefault="006F4E7F" w:rsidP="009C1150">
      <w:pPr>
        <w:jc w:val="both"/>
        <w:rPr>
          <w:rFonts w:ascii="Times New Roman" w:hAnsi="Times New Roman"/>
        </w:rPr>
      </w:pPr>
    </w:p>
    <w:p w14:paraId="74C10709" w14:textId="15A976D4" w:rsidR="009C1150" w:rsidRDefault="009C1150" w:rsidP="009C11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Proračunski korisnik, Srednja škola ˝August Šenoa˝ Garešnica </w:t>
      </w:r>
      <w:r w:rsidR="00C03A32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ema danih zajmova i potraživanja po danim zajmovima. Nema potencijalnih obveza po sudskim sporovima, niti danih jamstava i plaćanja po protestiranim jamstvima. </w:t>
      </w:r>
    </w:p>
    <w:p w14:paraId="09D28A26" w14:textId="77777777" w:rsidR="006F4E7F" w:rsidRDefault="006F4E7F" w:rsidP="00655D01">
      <w:pPr>
        <w:rPr>
          <w:rFonts w:ascii="Times New Roman" w:hAnsi="Times New Roman"/>
        </w:rPr>
      </w:pPr>
    </w:p>
    <w:p w14:paraId="2D429DDC" w14:textId="15416BD5" w:rsidR="001F6FB5" w:rsidRPr="00CE2CAC" w:rsidRDefault="001F6FB5" w:rsidP="00655D01">
      <w:pPr>
        <w:rPr>
          <w:rFonts w:ascii="Times New Roman" w:hAnsi="Times New Roman"/>
          <w:b/>
          <w:bCs/>
        </w:rPr>
      </w:pPr>
      <w:r w:rsidRPr="00CE2CAC">
        <w:rPr>
          <w:rFonts w:ascii="Times New Roman" w:hAnsi="Times New Roman"/>
          <w:b/>
          <w:bCs/>
        </w:rPr>
        <w:t>Tablica potraživanja i dospjelih obveza:</w:t>
      </w:r>
    </w:p>
    <w:p w14:paraId="6FAED7C3" w14:textId="77777777" w:rsidR="006D2D5D" w:rsidRDefault="006D2D5D" w:rsidP="00655D01">
      <w:pPr>
        <w:rPr>
          <w:rFonts w:ascii="Times New Roman" w:hAnsi="Times New Roman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498"/>
        <w:gridCol w:w="6498"/>
      </w:tblGrid>
      <w:tr w:rsidR="009C1150" w14:paraId="0E52110B" w14:textId="77777777" w:rsidTr="009C1150">
        <w:trPr>
          <w:jc w:val="center"/>
        </w:trPr>
        <w:tc>
          <w:tcPr>
            <w:tcW w:w="6498" w:type="dxa"/>
            <w:shd w:val="clear" w:color="auto" w:fill="D9D9D9" w:themeFill="background1" w:themeFillShade="D9"/>
          </w:tcPr>
          <w:p w14:paraId="219841B0" w14:textId="77777777" w:rsidR="009C1150" w:rsidRPr="009C1150" w:rsidRDefault="009C1150" w:rsidP="00655D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150">
              <w:rPr>
                <w:rFonts w:ascii="Arial" w:hAnsi="Arial" w:cs="Arial"/>
                <w:b/>
                <w:sz w:val="20"/>
                <w:szCs w:val="20"/>
              </w:rPr>
              <w:t>SREDNJA ŠKOLA ˝AUGUST ŠENOA˝ GAREŠNICA  - 18872</w:t>
            </w:r>
          </w:p>
        </w:tc>
        <w:tc>
          <w:tcPr>
            <w:tcW w:w="6498" w:type="dxa"/>
            <w:vMerge w:val="restart"/>
            <w:shd w:val="clear" w:color="auto" w:fill="D9D9D9" w:themeFill="background1" w:themeFillShade="D9"/>
            <w:vAlign w:val="center"/>
          </w:tcPr>
          <w:p w14:paraId="691CBB80" w14:textId="289C5216" w:rsidR="009C1150" w:rsidRPr="009C1150" w:rsidRDefault="007E1DBD" w:rsidP="009C1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STANJE NA 3</w:t>
            </w:r>
            <w:r w:rsidR="00C03A32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03A32">
              <w:rPr>
                <w:rFonts w:ascii="Arial" w:hAnsi="Arial" w:cs="Arial"/>
                <w:b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B440F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C1150" w:rsidRPr="009C115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C1150" w14:paraId="02F77DDA" w14:textId="77777777" w:rsidTr="009C1150">
        <w:trPr>
          <w:jc w:val="center"/>
        </w:trPr>
        <w:tc>
          <w:tcPr>
            <w:tcW w:w="6498" w:type="dxa"/>
            <w:shd w:val="clear" w:color="auto" w:fill="D9D9D9" w:themeFill="background1" w:themeFillShade="D9"/>
          </w:tcPr>
          <w:p w14:paraId="7D6489EA" w14:textId="77777777" w:rsidR="009C1150" w:rsidRPr="009C1150" w:rsidRDefault="009C1150" w:rsidP="009C1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150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6498" w:type="dxa"/>
            <w:vMerge/>
            <w:shd w:val="clear" w:color="auto" w:fill="D9D9D9" w:themeFill="background1" w:themeFillShade="D9"/>
          </w:tcPr>
          <w:p w14:paraId="150BDBAF" w14:textId="77777777" w:rsidR="009C1150" w:rsidRPr="009C1150" w:rsidRDefault="009C1150" w:rsidP="00655D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150" w14:paraId="67CB6BB9" w14:textId="77777777" w:rsidTr="009C1150">
        <w:trPr>
          <w:jc w:val="center"/>
        </w:trPr>
        <w:tc>
          <w:tcPr>
            <w:tcW w:w="6498" w:type="dxa"/>
          </w:tcPr>
          <w:p w14:paraId="6BA3CD4A" w14:textId="77777777" w:rsidR="009C1150" w:rsidRPr="009C1150" w:rsidRDefault="009C1150" w:rsidP="00655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Nenaplaćena potraživanja</w:t>
            </w:r>
          </w:p>
        </w:tc>
        <w:tc>
          <w:tcPr>
            <w:tcW w:w="6498" w:type="dxa"/>
          </w:tcPr>
          <w:p w14:paraId="06077977" w14:textId="1E2DE034" w:rsidR="009C1150" w:rsidRPr="009C1150" w:rsidRDefault="00B2374E" w:rsidP="001B45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250.816,92</w:t>
            </w:r>
            <w:r w:rsidR="001B4587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9C1150" w14:paraId="57FFE779" w14:textId="77777777" w:rsidTr="009C1150">
        <w:trPr>
          <w:jc w:val="center"/>
        </w:trPr>
        <w:tc>
          <w:tcPr>
            <w:tcW w:w="6498" w:type="dxa"/>
          </w:tcPr>
          <w:p w14:paraId="01F07978" w14:textId="77777777" w:rsidR="009C1150" w:rsidRPr="009C1150" w:rsidRDefault="007E1DBD" w:rsidP="00655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Dospjele</w:t>
            </w:r>
            <w:r w:rsidR="009C1150">
              <w:rPr>
                <w:rFonts w:ascii="Arial" w:hAnsi="Arial" w:cs="Arial"/>
                <w:sz w:val="20"/>
                <w:szCs w:val="20"/>
              </w:rPr>
              <w:t xml:space="preserve"> obveze</w:t>
            </w:r>
          </w:p>
        </w:tc>
        <w:tc>
          <w:tcPr>
            <w:tcW w:w="6498" w:type="dxa"/>
          </w:tcPr>
          <w:p w14:paraId="01709B3B" w14:textId="77777777" w:rsidR="009C1150" w:rsidRPr="009C1150" w:rsidRDefault="009C1150" w:rsidP="009C1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C1150" w14:paraId="023E797B" w14:textId="77777777" w:rsidTr="009C1150">
        <w:trPr>
          <w:jc w:val="center"/>
        </w:trPr>
        <w:tc>
          <w:tcPr>
            <w:tcW w:w="6498" w:type="dxa"/>
          </w:tcPr>
          <w:p w14:paraId="0F5FF0E9" w14:textId="77777777" w:rsidR="009C1150" w:rsidRPr="009C1150" w:rsidRDefault="009C1150" w:rsidP="00655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Potencijalne obveze po sudskim sporovima </w:t>
            </w:r>
          </w:p>
        </w:tc>
        <w:tc>
          <w:tcPr>
            <w:tcW w:w="6498" w:type="dxa"/>
          </w:tcPr>
          <w:p w14:paraId="6EA9C6DA" w14:textId="7D570404" w:rsidR="009C1150" w:rsidRPr="009C1150" w:rsidRDefault="00B440F5" w:rsidP="009C1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31C726E5" w14:textId="463356F9" w:rsidR="000069F5" w:rsidRDefault="000069F5" w:rsidP="00655D01">
      <w:pPr>
        <w:rPr>
          <w:rFonts w:ascii="Times New Roman" w:hAnsi="Times New Roman"/>
        </w:rPr>
      </w:pPr>
    </w:p>
    <w:p w14:paraId="10C7E347" w14:textId="586D432F" w:rsidR="0076212A" w:rsidRDefault="0076212A" w:rsidP="00655D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nenaplaćena potraživanja spadaju i potraživanja za plaće za mjesec </w:t>
      </w:r>
      <w:r w:rsidR="00C03A32">
        <w:rPr>
          <w:rFonts w:ascii="Times New Roman" w:hAnsi="Times New Roman"/>
        </w:rPr>
        <w:t>prosinac</w:t>
      </w:r>
      <w:r>
        <w:rPr>
          <w:rFonts w:ascii="Times New Roman" w:hAnsi="Times New Roman"/>
        </w:rPr>
        <w:t xml:space="preserve"> i do ove godine se nisu iskazivala u financijskim izvješćima. Ta potraživanja u trenutku sastavljanja</w:t>
      </w:r>
      <w:r w:rsidR="009F26D2">
        <w:rPr>
          <w:rFonts w:ascii="Times New Roman" w:hAnsi="Times New Roman"/>
        </w:rPr>
        <w:t xml:space="preserve"> izvješća</w:t>
      </w:r>
      <w:r>
        <w:rPr>
          <w:rFonts w:ascii="Times New Roman" w:hAnsi="Times New Roman"/>
        </w:rPr>
        <w:t xml:space="preserve"> nisu dospjela</w:t>
      </w:r>
      <w:r w:rsidR="009F26D2">
        <w:rPr>
          <w:rFonts w:ascii="Times New Roman" w:hAnsi="Times New Roman"/>
        </w:rPr>
        <w:t xml:space="preserve"> (</w:t>
      </w:r>
      <w:r w:rsidR="00C03A32">
        <w:rPr>
          <w:rFonts w:ascii="Times New Roman" w:hAnsi="Times New Roman"/>
        </w:rPr>
        <w:t>zatvaraju se u siječnju</w:t>
      </w:r>
      <w:r w:rsidR="009F26D2">
        <w:rPr>
          <w:rFonts w:ascii="Times New Roman" w:hAnsi="Times New Roman"/>
        </w:rPr>
        <w:t xml:space="preserve"> na dan isplate plaća</w:t>
      </w:r>
      <w:r w:rsidR="00B2374E">
        <w:rPr>
          <w:rFonts w:ascii="Times New Roman" w:hAnsi="Times New Roman"/>
        </w:rPr>
        <w:t xml:space="preserve"> =169.869,96 eur</w:t>
      </w:r>
      <w:r w:rsidR="009F26D2">
        <w:rPr>
          <w:rFonts w:ascii="Times New Roman" w:hAnsi="Times New Roman"/>
        </w:rPr>
        <w:t>)</w:t>
      </w:r>
      <w:r>
        <w:rPr>
          <w:rFonts w:ascii="Times New Roman" w:hAnsi="Times New Roman"/>
        </w:rPr>
        <w:t>. Ostatak potraživanja su djelomično dospjela, za dio njih pokrenut je postupak prisilne naplate.</w:t>
      </w:r>
      <w:r w:rsidR="00D747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Dio potraživanja nije dospio. Najvećim djelom radi se o potraživanjima za smještaj učenika u domu</w:t>
      </w:r>
      <w:r w:rsidR="00B2374E">
        <w:rPr>
          <w:rFonts w:ascii="Times New Roman" w:hAnsi="Times New Roman"/>
        </w:rPr>
        <w:t xml:space="preserve"> i potraživanja za najam dvorane = 17.001,39 eur. </w:t>
      </w:r>
    </w:p>
    <w:p w14:paraId="31E36737" w14:textId="49067F0A" w:rsidR="00B2374E" w:rsidRDefault="00B2374E" w:rsidP="00655D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Također iskazana su i potraživanja za Erasmus + projekt u iznosu 37.339,87 eura, te potraživanja za prihode proračunskih korisnika jer se od 2025. godine nalazimo u sustavu Riznice. Ta potraživanje na dan 31.12.2025 iznosila su 26.580,70 eur. </w:t>
      </w:r>
    </w:p>
    <w:p w14:paraId="54027A7C" w14:textId="77777777" w:rsidR="0076212A" w:rsidRDefault="0076212A" w:rsidP="00655D01">
      <w:pPr>
        <w:rPr>
          <w:rFonts w:ascii="Times New Roman" w:hAnsi="Times New Roman"/>
        </w:rPr>
      </w:pPr>
    </w:p>
    <w:p w14:paraId="402BF669" w14:textId="77777777" w:rsidR="000069F5" w:rsidRPr="00CE2CAC" w:rsidRDefault="00F34C97" w:rsidP="00655D01">
      <w:pPr>
        <w:rPr>
          <w:rFonts w:ascii="Times New Roman" w:hAnsi="Times New Roman"/>
          <w:b/>
          <w:bCs/>
        </w:rPr>
      </w:pPr>
      <w:r w:rsidRPr="00CE2CAC">
        <w:rPr>
          <w:rFonts w:ascii="Times New Roman" w:hAnsi="Times New Roman"/>
          <w:b/>
          <w:bCs/>
        </w:rPr>
        <w:t>Tablica zaduženja</w:t>
      </w:r>
      <w:r w:rsidR="001F6FB5" w:rsidRPr="00CE2CAC">
        <w:rPr>
          <w:rFonts w:ascii="Times New Roman" w:hAnsi="Times New Roman"/>
          <w:b/>
          <w:bCs/>
        </w:rPr>
        <w:t xml:space="preserve">: </w:t>
      </w:r>
    </w:p>
    <w:p w14:paraId="7198F51B" w14:textId="77777777" w:rsidR="005E0D44" w:rsidRDefault="005E0D44" w:rsidP="00655D01">
      <w:pPr>
        <w:rPr>
          <w:rFonts w:ascii="Times New Roman" w:hAnsi="Times New Roman"/>
        </w:rPr>
      </w:pPr>
    </w:p>
    <w:tbl>
      <w:tblPr>
        <w:tblW w:w="12895" w:type="dxa"/>
        <w:tblInd w:w="595" w:type="dxa"/>
        <w:tblLook w:val="04A0" w:firstRow="1" w:lastRow="0" w:firstColumn="1" w:lastColumn="0" w:noHBand="0" w:noVBand="1"/>
      </w:tblPr>
      <w:tblGrid>
        <w:gridCol w:w="1060"/>
        <w:gridCol w:w="1622"/>
        <w:gridCol w:w="2785"/>
        <w:gridCol w:w="960"/>
        <w:gridCol w:w="1460"/>
        <w:gridCol w:w="1606"/>
        <w:gridCol w:w="1984"/>
        <w:gridCol w:w="1418"/>
      </w:tblGrid>
      <w:tr w:rsidR="005E0D44" w:rsidRPr="005E0D44" w14:paraId="5EB628AB" w14:textId="77777777" w:rsidTr="006F4E7F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A48" w14:textId="77777777" w:rsidR="005E0D44" w:rsidRPr="005E0D44" w:rsidRDefault="005E0D44" w:rsidP="005E0D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5E2B" w14:textId="77777777" w:rsidR="005E0D44" w:rsidRPr="005E0D44" w:rsidRDefault="005E0D44" w:rsidP="005E0D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Vrsta instrumenta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7270" w14:textId="77777777" w:rsidR="005E0D44" w:rsidRPr="005E0D44" w:rsidRDefault="005E0D44" w:rsidP="005E0D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Banka/MFI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EBDB" w14:textId="77777777" w:rsidR="005E0D44" w:rsidRPr="005E0D44" w:rsidRDefault="005E0D44" w:rsidP="005E0D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Valuta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2119" w14:textId="77777777" w:rsidR="005E0D44" w:rsidRPr="005E0D44" w:rsidRDefault="005E0D44" w:rsidP="005E0D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Ugovoreni iznos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B58A" w14:textId="77777777" w:rsidR="005E0D44" w:rsidRPr="005E0D44" w:rsidRDefault="005E0D44" w:rsidP="005E0D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Kamatna stopa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59E7" w14:textId="77777777" w:rsidR="005E0D44" w:rsidRPr="005E0D44" w:rsidRDefault="005E0D44" w:rsidP="005E0D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Datum otplate posljednje rate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ECE7" w14:textId="77777777" w:rsidR="005E0D44" w:rsidRPr="005E0D44" w:rsidRDefault="005E0D44" w:rsidP="005E0D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Broj rata</w:t>
            </w:r>
          </w:p>
        </w:tc>
      </w:tr>
      <w:tr w:rsidR="005E0D44" w:rsidRPr="005E0D44" w14:paraId="12739E57" w14:textId="77777777" w:rsidTr="006F4E7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FE4B" w14:textId="77777777" w:rsidR="005E0D44" w:rsidRPr="005E0D44" w:rsidRDefault="005E0D44" w:rsidP="005E0D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3260" w14:textId="77777777" w:rsidR="005E0D44" w:rsidRPr="005E0D44" w:rsidRDefault="005E0D44" w:rsidP="005E0D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color w:val="000000"/>
                <w:sz w:val="22"/>
                <w:szCs w:val="22"/>
              </w:rPr>
              <w:t>Financijski leasing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061" w14:textId="77777777" w:rsidR="005E0D44" w:rsidRPr="005E0D44" w:rsidRDefault="005E0D44" w:rsidP="005E0D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color w:val="000000"/>
                <w:sz w:val="22"/>
                <w:szCs w:val="22"/>
              </w:rPr>
              <w:t xml:space="preserve"> Uni Credit </w:t>
            </w:r>
            <w:proofErr w:type="spellStart"/>
            <w:r w:rsidRPr="005E0D44">
              <w:rPr>
                <w:rFonts w:ascii="Calibri" w:hAnsi="Calibri"/>
                <w:color w:val="000000"/>
                <w:sz w:val="22"/>
                <w:szCs w:val="22"/>
              </w:rPr>
              <w:t>Leasing</w:t>
            </w:r>
            <w:proofErr w:type="spellEnd"/>
            <w:r w:rsidRPr="005E0D44">
              <w:rPr>
                <w:rFonts w:ascii="Calibri" w:hAnsi="Calibri"/>
                <w:color w:val="000000"/>
                <w:sz w:val="22"/>
                <w:szCs w:val="22"/>
              </w:rPr>
              <w:t xml:space="preserve"> Croatia </w:t>
            </w:r>
            <w:proofErr w:type="spellStart"/>
            <w:r w:rsidRPr="005E0D44">
              <w:rPr>
                <w:rFonts w:ascii="Calibri" w:hAnsi="Calibri"/>
                <w:color w:val="000000"/>
                <w:sz w:val="22"/>
                <w:szCs w:val="22"/>
              </w:rPr>
              <w:t>doo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1B77" w14:textId="77777777" w:rsidR="005E0D44" w:rsidRPr="005E0D44" w:rsidRDefault="005E0D44" w:rsidP="009E60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A973" w14:textId="77777777" w:rsidR="005E0D44" w:rsidRPr="005E0D44" w:rsidRDefault="005E0D44" w:rsidP="009E60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color w:val="000000"/>
                <w:sz w:val="22"/>
                <w:szCs w:val="22"/>
              </w:rPr>
              <w:t>44.341,06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9F7B" w14:textId="77777777" w:rsidR="005E0D44" w:rsidRPr="005E0D44" w:rsidRDefault="005E0D44" w:rsidP="009E60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color w:val="000000"/>
                <w:sz w:val="22"/>
                <w:szCs w:val="22"/>
              </w:rPr>
              <w:t>6,25%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1184" w14:textId="77777777" w:rsidR="005E0D44" w:rsidRPr="005E0D44" w:rsidRDefault="005E0D44" w:rsidP="009E60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color w:val="000000"/>
                <w:sz w:val="22"/>
                <w:szCs w:val="22"/>
              </w:rPr>
              <w:t>8.7.2031.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DB01" w14:textId="77777777" w:rsidR="005E0D44" w:rsidRPr="005E0D44" w:rsidRDefault="005E0D44" w:rsidP="009E60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0D44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</w:tr>
    </w:tbl>
    <w:p w14:paraId="788E3583" w14:textId="77777777" w:rsidR="005E0D44" w:rsidRDefault="005E0D44" w:rsidP="00655D01">
      <w:pPr>
        <w:rPr>
          <w:rFonts w:ascii="Times New Roman" w:hAnsi="Times New Roman"/>
        </w:rPr>
      </w:pPr>
    </w:p>
    <w:p w14:paraId="55D0F912" w14:textId="4B6449A9" w:rsidR="00FF5A78" w:rsidRDefault="00CE2CAC" w:rsidP="00655D01">
      <w:pPr>
        <w:rPr>
          <w:rFonts w:ascii="Times New Roman" w:hAnsi="Times New Roman"/>
        </w:rPr>
      </w:pPr>
      <w:r>
        <w:rPr>
          <w:rFonts w:ascii="Times New Roman" w:hAnsi="Times New Roman"/>
        </w:rPr>
        <w:t>Srednja š</w:t>
      </w:r>
      <w:r w:rsidR="00AB2F94">
        <w:rPr>
          <w:rFonts w:ascii="Times New Roman" w:hAnsi="Times New Roman"/>
        </w:rPr>
        <w:t>kola ˝August Šenoa˝ Garešnica se u 2024. godini zadužila na domaćem tržištu kapitala u 2024.g. Rok otplate leasinga je 7 godina. Iznosi otplate isplaćuju se u mjesečnim ratama u iznosu 527,87 eur</w:t>
      </w:r>
      <w:r w:rsidR="00807048">
        <w:rPr>
          <w:rFonts w:ascii="Times New Roman" w:hAnsi="Times New Roman"/>
        </w:rPr>
        <w:t xml:space="preserve">. U 2025. godini otplaćeno je 12 rata u ukupnom iznosu 6.334,44 eur. </w:t>
      </w:r>
    </w:p>
    <w:p w14:paraId="2EB6B4CF" w14:textId="32432C69" w:rsidR="00FF5A78" w:rsidRDefault="00FF5A78" w:rsidP="00655D01">
      <w:pPr>
        <w:rPr>
          <w:rFonts w:ascii="Times New Roman" w:hAnsi="Times New Roman"/>
        </w:rPr>
      </w:pPr>
    </w:p>
    <w:p w14:paraId="560B8F5C" w14:textId="1487A6C0" w:rsidR="00FF5A78" w:rsidRDefault="00FF5A78" w:rsidP="00655D01">
      <w:pPr>
        <w:rPr>
          <w:rFonts w:ascii="Times New Roman" w:hAnsi="Times New Roman"/>
        </w:rPr>
      </w:pPr>
    </w:p>
    <w:p w14:paraId="3314BD90" w14:textId="3DB8FE6D" w:rsidR="00FF5A78" w:rsidRDefault="00FF5A78" w:rsidP="00655D01">
      <w:pPr>
        <w:rPr>
          <w:rFonts w:ascii="Times New Roman" w:hAnsi="Times New Roman"/>
        </w:rPr>
      </w:pPr>
    </w:p>
    <w:p w14:paraId="7D056F84" w14:textId="77777777" w:rsidR="00FF5A78" w:rsidRDefault="00FF5A78" w:rsidP="00655D01">
      <w:pPr>
        <w:rPr>
          <w:rFonts w:ascii="Times New Roman" w:hAnsi="Times New Roman"/>
        </w:rPr>
      </w:pPr>
    </w:p>
    <w:p w14:paraId="04E9F6E1" w14:textId="25CFD27E" w:rsidR="00CE2CAC" w:rsidRPr="00CE2CAC" w:rsidRDefault="00CE2CAC" w:rsidP="00CE2CAC">
      <w:pPr>
        <w:spacing w:line="360" w:lineRule="auto"/>
        <w:rPr>
          <w:rFonts w:ascii="Times New Roman" w:hAnsi="Times New Roman"/>
          <w:b/>
          <w:iCs/>
        </w:rPr>
      </w:pPr>
      <w:r w:rsidRPr="00CE2CAC">
        <w:rPr>
          <w:rFonts w:ascii="Times New Roman" w:hAnsi="Times New Roman"/>
          <w:b/>
          <w:iCs/>
        </w:rPr>
        <w:lastRenderedPageBreak/>
        <w:t>Izvještaj o korištenju sredstava fondova Europske unije</w:t>
      </w:r>
    </w:p>
    <w:p w14:paraId="34745E3F" w14:textId="0EF5E70C" w:rsidR="00CE2CAC" w:rsidRPr="00CE2CAC" w:rsidRDefault="00CE2CAC" w:rsidP="00CE2CAC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Srednja škola nositelj je </w:t>
      </w:r>
      <w:proofErr w:type="spellStart"/>
      <w:r w:rsidRPr="00CE2CAC">
        <w:rPr>
          <w:rFonts w:ascii="Times New Roman" w:hAnsi="Times New Roman"/>
        </w:rPr>
        <w:t>Erasmu</w:t>
      </w:r>
      <w:proofErr w:type="spellEnd"/>
      <w:r w:rsidRPr="00CE2CAC">
        <w:rPr>
          <w:rFonts w:ascii="Times New Roman" w:hAnsi="Times New Roman"/>
        </w:rPr>
        <w:t>+ projekt</w:t>
      </w:r>
      <w:r>
        <w:rPr>
          <w:rFonts w:ascii="Times New Roman" w:hAnsi="Times New Roman"/>
        </w:rPr>
        <w:t>a</w:t>
      </w:r>
      <w:r w:rsidRPr="00CE2CAC">
        <w:rPr>
          <w:rFonts w:ascii="Times New Roman" w:hAnsi="Times New Roman"/>
        </w:rPr>
        <w:t xml:space="preserve"> - </w:t>
      </w:r>
      <w:proofErr w:type="spellStart"/>
      <w:r w:rsidRPr="00CE2CAC">
        <w:rPr>
          <w:rFonts w:ascii="Times New Roman" w:hAnsi="Times New Roman"/>
        </w:rPr>
        <w:t>GastroTurizam</w:t>
      </w:r>
      <w:proofErr w:type="spellEnd"/>
      <w:r w:rsidRPr="00CE2CAC">
        <w:rPr>
          <w:rFonts w:ascii="Times New Roman" w:hAnsi="Times New Roman"/>
        </w:rPr>
        <w:t xml:space="preserve"> - Strukovne vještine za budućnost ugostiteljstva i turizma 2025-1-01-KA122-VET-000344983 - nastavnička mobilnost. Projekt je započeo u 2025. godini, a završava u 2026.</w:t>
      </w:r>
      <w:r w:rsidRPr="00CE2CAC">
        <w:rPr>
          <w:rFonts w:ascii="Times New Roman" w:hAnsi="Times New Roman"/>
        </w:rPr>
        <w:br/>
        <w:t xml:space="preserve">Ugovor je potpisan na iznos = 44.096,00 eura što je evidentirano u </w:t>
      </w:r>
      <w:proofErr w:type="spellStart"/>
      <w:r w:rsidRPr="00CE2CAC">
        <w:rPr>
          <w:rFonts w:ascii="Times New Roman" w:hAnsi="Times New Roman"/>
        </w:rPr>
        <w:t>izvanbilaničnim</w:t>
      </w:r>
      <w:proofErr w:type="spellEnd"/>
      <w:r w:rsidRPr="00CE2CAC">
        <w:rPr>
          <w:rFonts w:ascii="Times New Roman" w:hAnsi="Times New Roman"/>
        </w:rPr>
        <w:t xml:space="preserve"> evidencijama. Ukupno smo primili 35.276,80 eura koji su evidentirani na obvezama za predujmove.  Ukupni troškovi u 2025. godini iznosili su 37.339,87 eur. Na kraju tromjesečja evidentirani su potraživanja i obračunati prihodi na osnovnim računima 16381 odnosno 96381. </w:t>
      </w:r>
    </w:p>
    <w:p w14:paraId="30CB028B" w14:textId="77777777" w:rsidR="00CE2CAC" w:rsidRPr="00CE2CAC" w:rsidRDefault="00CE2CAC" w:rsidP="00CE2CAC">
      <w:pPr>
        <w:spacing w:line="360" w:lineRule="auto"/>
        <w:rPr>
          <w:rFonts w:ascii="Times New Roman" w:hAnsi="Times New Roman"/>
          <w:bCs/>
          <w:iCs/>
        </w:rPr>
      </w:pPr>
    </w:p>
    <w:p w14:paraId="7D9486A0" w14:textId="77777777" w:rsidR="00CE2CAC" w:rsidRPr="00CE2CAC" w:rsidRDefault="00CE2CAC" w:rsidP="00CE2CAC">
      <w:pPr>
        <w:rPr>
          <w:rFonts w:ascii="Times New Roman" w:hAnsi="Times New Roman"/>
        </w:rPr>
      </w:pPr>
      <w:r w:rsidRPr="00CE2CAC">
        <w:rPr>
          <w:rFonts w:ascii="Times New Roman" w:hAnsi="Times New Roman"/>
        </w:rPr>
        <w:t>Stanje na 31. prosinac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59"/>
        <w:gridCol w:w="1456"/>
        <w:gridCol w:w="1239"/>
        <w:gridCol w:w="1276"/>
        <w:gridCol w:w="2688"/>
      </w:tblGrid>
      <w:tr w:rsidR="00CE2CAC" w:rsidRPr="00CE2CAC" w14:paraId="5E7AA98D" w14:textId="77777777" w:rsidTr="000A43CB">
        <w:tc>
          <w:tcPr>
            <w:tcW w:w="3859" w:type="dxa"/>
          </w:tcPr>
          <w:p w14:paraId="45FDA541" w14:textId="77777777" w:rsidR="00CE2CAC" w:rsidRP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2CAC">
              <w:rPr>
                <w:rFonts w:ascii="Times New Roman" w:hAnsi="Times New Roman"/>
                <w:b/>
              </w:rPr>
              <w:t>Projekt</w:t>
            </w:r>
          </w:p>
        </w:tc>
        <w:tc>
          <w:tcPr>
            <w:tcW w:w="1239" w:type="dxa"/>
          </w:tcPr>
          <w:p w14:paraId="512FB736" w14:textId="015D32A9" w:rsidR="00CE2CAC" w:rsidRPr="00CE2CAC" w:rsidRDefault="00065920" w:rsidP="00A9484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Obveze za</w:t>
            </w:r>
            <w:r>
              <w:rPr>
                <w:rFonts w:ascii="Times New Roman" w:hAnsi="Times New Roman"/>
                <w:b/>
              </w:rPr>
              <w:br/>
              <w:t>p</w:t>
            </w:r>
            <w:r w:rsidR="00CE2CAC">
              <w:rPr>
                <w:rFonts w:ascii="Times New Roman" w:hAnsi="Times New Roman"/>
                <w:b/>
              </w:rPr>
              <w:t>redujmov</w:t>
            </w:r>
            <w:r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239" w:type="dxa"/>
          </w:tcPr>
          <w:p w14:paraId="2EB995A4" w14:textId="79F1ED76" w:rsidR="00CE2CAC" w:rsidRP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2CAC">
              <w:rPr>
                <w:rFonts w:ascii="Times New Roman" w:hAnsi="Times New Roman"/>
                <w:b/>
              </w:rPr>
              <w:t>Prihodi</w:t>
            </w:r>
          </w:p>
        </w:tc>
        <w:tc>
          <w:tcPr>
            <w:tcW w:w="1276" w:type="dxa"/>
          </w:tcPr>
          <w:p w14:paraId="20AE850E" w14:textId="77777777" w:rsidR="00CE2CAC" w:rsidRP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2CAC">
              <w:rPr>
                <w:rFonts w:ascii="Times New Roman" w:hAnsi="Times New Roman"/>
                <w:b/>
              </w:rPr>
              <w:t>Rashodi</w:t>
            </w:r>
          </w:p>
        </w:tc>
        <w:tc>
          <w:tcPr>
            <w:tcW w:w="2688" w:type="dxa"/>
          </w:tcPr>
          <w:p w14:paraId="623320B5" w14:textId="77777777" w:rsidR="00CE2CAC" w:rsidRP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2CAC">
              <w:rPr>
                <w:rFonts w:ascii="Times New Roman" w:hAnsi="Times New Roman"/>
                <w:b/>
              </w:rPr>
              <w:t>Stanje potraživanja od EU</w:t>
            </w:r>
          </w:p>
        </w:tc>
      </w:tr>
      <w:tr w:rsidR="00CE2CAC" w:rsidRPr="00CE2CAC" w14:paraId="5DE0CFF4" w14:textId="77777777" w:rsidTr="000A43CB">
        <w:trPr>
          <w:trHeight w:val="845"/>
        </w:trPr>
        <w:tc>
          <w:tcPr>
            <w:tcW w:w="3859" w:type="dxa"/>
          </w:tcPr>
          <w:p w14:paraId="22C77259" w14:textId="4A2C95DE" w:rsidR="00CE2CAC" w:rsidRPr="00CE2CAC" w:rsidRDefault="00CE2CAC" w:rsidP="00A94840">
            <w:pPr>
              <w:spacing w:line="360" w:lineRule="auto"/>
              <w:rPr>
                <w:rFonts w:ascii="Times New Roman" w:hAnsi="Times New Roman"/>
              </w:rPr>
            </w:pPr>
            <w:r w:rsidRPr="00CE2CAC">
              <w:rPr>
                <w:rFonts w:ascii="Times New Roman" w:hAnsi="Times New Roman"/>
              </w:rPr>
              <w:t>Erasmus+ Gastro i Turizam</w:t>
            </w:r>
            <w:r w:rsidR="00065920">
              <w:rPr>
                <w:rFonts w:ascii="Times New Roman" w:hAnsi="Times New Roman"/>
              </w:rPr>
              <w:br/>
            </w:r>
            <w:r w:rsidRPr="00CE2CAC">
              <w:rPr>
                <w:rFonts w:ascii="Times New Roman" w:hAnsi="Times New Roman"/>
              </w:rPr>
              <w:t>Strukovno vještine za budućnost ugostiteljstva i turizma,  Isplatitelj: AMPEU</w:t>
            </w:r>
          </w:p>
        </w:tc>
        <w:tc>
          <w:tcPr>
            <w:tcW w:w="1239" w:type="dxa"/>
          </w:tcPr>
          <w:p w14:paraId="1387337C" w14:textId="77777777" w:rsid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E9E9B5A" w14:textId="05A13D7F" w:rsidR="00CE2CAC" w:rsidRP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35.276,80</w:t>
            </w:r>
            <w:r w:rsidRPr="00CE2CAC">
              <w:rPr>
                <w:rFonts w:ascii="Times New Roman" w:hAnsi="Times New Roman"/>
                <w:sz w:val="22"/>
                <w:szCs w:val="22"/>
              </w:rPr>
              <w:t xml:space="preserve"> €</w:t>
            </w:r>
          </w:p>
        </w:tc>
        <w:tc>
          <w:tcPr>
            <w:tcW w:w="1239" w:type="dxa"/>
          </w:tcPr>
          <w:p w14:paraId="587A77ED" w14:textId="2E946976" w:rsidR="00CE2CAC" w:rsidRP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D57B6C1" w14:textId="242B224E" w:rsidR="00CE2CAC" w:rsidRP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CAC">
              <w:rPr>
                <w:rFonts w:ascii="Times New Roman" w:hAnsi="Times New Roman"/>
                <w:sz w:val="22"/>
                <w:szCs w:val="22"/>
              </w:rPr>
              <w:t>0,00 €</w:t>
            </w:r>
          </w:p>
        </w:tc>
        <w:tc>
          <w:tcPr>
            <w:tcW w:w="1276" w:type="dxa"/>
          </w:tcPr>
          <w:p w14:paraId="590B0D63" w14:textId="77777777" w:rsidR="00CE2CAC" w:rsidRP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0D71CC" w14:textId="616D664C" w:rsidR="00CE2CAC" w:rsidRP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CAC">
              <w:rPr>
                <w:rFonts w:ascii="Times New Roman" w:hAnsi="Times New Roman"/>
                <w:sz w:val="22"/>
                <w:szCs w:val="22"/>
              </w:rPr>
              <w:t>37.339,87 €</w:t>
            </w:r>
          </w:p>
        </w:tc>
        <w:tc>
          <w:tcPr>
            <w:tcW w:w="2688" w:type="dxa"/>
          </w:tcPr>
          <w:p w14:paraId="56D368FD" w14:textId="77777777" w:rsidR="00CE2CAC" w:rsidRP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76F8F80" w14:textId="2D72E569" w:rsidR="00CE2CAC" w:rsidRPr="00CE2CAC" w:rsidRDefault="00CE2CAC" w:rsidP="00A9484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37.339,87</w:t>
            </w:r>
            <w:r w:rsidRPr="00CE2CAC">
              <w:rPr>
                <w:rFonts w:ascii="Times New Roman" w:hAnsi="Times New Roman"/>
                <w:sz w:val="22"/>
                <w:szCs w:val="22"/>
              </w:rPr>
              <w:t xml:space="preserve"> €</w:t>
            </w:r>
          </w:p>
        </w:tc>
      </w:tr>
    </w:tbl>
    <w:p w14:paraId="03AC529D" w14:textId="77777777" w:rsidR="00CE2CAC" w:rsidRDefault="00CE2CAC" w:rsidP="00655D01">
      <w:pPr>
        <w:rPr>
          <w:rFonts w:ascii="Times New Roman" w:hAnsi="Times New Roman"/>
        </w:rPr>
      </w:pPr>
    </w:p>
    <w:p w14:paraId="7AA95A76" w14:textId="490FF164" w:rsidR="00F34C97" w:rsidRPr="00CE2CAC" w:rsidRDefault="009625F7" w:rsidP="00655D01">
      <w:pPr>
        <w:rPr>
          <w:rFonts w:ascii="Times New Roman" w:hAnsi="Times New Roman"/>
          <w:b/>
          <w:bCs/>
        </w:rPr>
      </w:pPr>
      <w:r w:rsidRPr="00CE2CAC">
        <w:rPr>
          <w:rFonts w:ascii="Times New Roman" w:hAnsi="Times New Roman"/>
          <w:b/>
          <w:bCs/>
        </w:rPr>
        <w:t>Prijenos sredstava po izvorima financiranja</w:t>
      </w:r>
      <w:r w:rsidR="001F6FB5" w:rsidRPr="00CE2CAC">
        <w:rPr>
          <w:rFonts w:ascii="Times New Roman" w:hAnsi="Times New Roman"/>
          <w:b/>
          <w:bCs/>
        </w:rPr>
        <w:t>:</w:t>
      </w:r>
    </w:p>
    <w:p w14:paraId="4E0064E5" w14:textId="77777777" w:rsidR="001F6FB5" w:rsidRDefault="001F6FB5" w:rsidP="006F4E7F">
      <w:pPr>
        <w:ind w:left="708"/>
        <w:rPr>
          <w:rFonts w:ascii="Times New Roman" w:hAnsi="Times New Roman"/>
        </w:rPr>
      </w:pPr>
    </w:p>
    <w:tbl>
      <w:tblPr>
        <w:tblStyle w:val="Reetkatablice"/>
        <w:tblW w:w="0" w:type="auto"/>
        <w:tblInd w:w="595" w:type="dxa"/>
        <w:tblLook w:val="04A0" w:firstRow="1" w:lastRow="0" w:firstColumn="1" w:lastColumn="0" w:noHBand="0" w:noVBand="1"/>
      </w:tblPr>
      <w:tblGrid>
        <w:gridCol w:w="4332"/>
        <w:gridCol w:w="4332"/>
        <w:gridCol w:w="4332"/>
      </w:tblGrid>
      <w:tr w:rsidR="001F6FB5" w14:paraId="1ACD410E" w14:textId="77777777" w:rsidTr="006F4E7F">
        <w:tc>
          <w:tcPr>
            <w:tcW w:w="4332" w:type="dxa"/>
          </w:tcPr>
          <w:p w14:paraId="002B71B3" w14:textId="77777777" w:rsidR="001F6FB5" w:rsidRPr="001F6FB5" w:rsidRDefault="001F6FB5" w:rsidP="001F6FB5">
            <w:pPr>
              <w:jc w:val="both"/>
              <w:rPr>
                <w:rFonts w:ascii="Times New Roman" w:hAnsi="Times New Roman"/>
                <w:b/>
              </w:rPr>
            </w:pPr>
            <w:r w:rsidRPr="001F6FB5">
              <w:rPr>
                <w:rFonts w:ascii="Times New Roman" w:hAnsi="Times New Roman"/>
                <w:b/>
              </w:rPr>
              <w:t>Izvori financiranja</w:t>
            </w:r>
          </w:p>
        </w:tc>
        <w:tc>
          <w:tcPr>
            <w:tcW w:w="4332" w:type="dxa"/>
          </w:tcPr>
          <w:p w14:paraId="1DB57E9A" w14:textId="77777777" w:rsidR="001F6FB5" w:rsidRPr="001F6FB5" w:rsidRDefault="001F6FB5" w:rsidP="001F6FB5">
            <w:pPr>
              <w:jc w:val="center"/>
              <w:rPr>
                <w:rFonts w:ascii="Times New Roman" w:hAnsi="Times New Roman"/>
                <w:b/>
              </w:rPr>
            </w:pPr>
            <w:r w:rsidRPr="001F6FB5">
              <w:rPr>
                <w:rFonts w:ascii="Times New Roman" w:hAnsi="Times New Roman"/>
                <w:b/>
              </w:rPr>
              <w:t>Preneseno iz prethodne godine</w:t>
            </w:r>
          </w:p>
        </w:tc>
        <w:tc>
          <w:tcPr>
            <w:tcW w:w="4332" w:type="dxa"/>
          </w:tcPr>
          <w:p w14:paraId="56C6919E" w14:textId="1FCA9E71" w:rsidR="001F6FB5" w:rsidRPr="001F6FB5" w:rsidRDefault="001F6FB5" w:rsidP="001F6FB5">
            <w:pPr>
              <w:jc w:val="center"/>
              <w:rPr>
                <w:rFonts w:ascii="Times New Roman" w:hAnsi="Times New Roman"/>
                <w:b/>
              </w:rPr>
            </w:pPr>
            <w:r w:rsidRPr="001F6FB5">
              <w:rPr>
                <w:rFonts w:ascii="Times New Roman" w:hAnsi="Times New Roman"/>
                <w:b/>
              </w:rPr>
              <w:t>Izvršeno 1-6/202</w:t>
            </w:r>
            <w:r w:rsidR="000038E4">
              <w:rPr>
                <w:rFonts w:ascii="Times New Roman" w:hAnsi="Times New Roman"/>
                <w:b/>
              </w:rPr>
              <w:t>5</w:t>
            </w:r>
          </w:p>
        </w:tc>
      </w:tr>
      <w:tr w:rsidR="00B440F5" w14:paraId="5807FDA6" w14:textId="77777777" w:rsidTr="006F4E7F">
        <w:tc>
          <w:tcPr>
            <w:tcW w:w="4332" w:type="dxa"/>
          </w:tcPr>
          <w:p w14:paraId="41A3059A" w14:textId="43E445A3" w:rsidR="00B440F5" w:rsidRPr="00B440F5" w:rsidRDefault="00B440F5" w:rsidP="001F6FB5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122</w:t>
            </w:r>
            <w:r w:rsidR="007C463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Decentralizirana sredstva</w:t>
            </w:r>
          </w:p>
        </w:tc>
        <w:tc>
          <w:tcPr>
            <w:tcW w:w="4332" w:type="dxa"/>
          </w:tcPr>
          <w:p w14:paraId="261ACB26" w14:textId="7E3D3D78" w:rsidR="00B440F5" w:rsidRPr="00B440F5" w:rsidRDefault="00B440F5" w:rsidP="00B440F5">
            <w:pPr>
              <w:pStyle w:val="Odlomakpopisa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-9. 502,18</w:t>
            </w:r>
          </w:p>
        </w:tc>
        <w:tc>
          <w:tcPr>
            <w:tcW w:w="4332" w:type="dxa"/>
          </w:tcPr>
          <w:p w14:paraId="6CF0415A" w14:textId="3E251614" w:rsidR="00B440F5" w:rsidRPr="00B440F5" w:rsidRDefault="00B440F5" w:rsidP="00B440F5">
            <w:pPr>
              <w:jc w:val="right"/>
              <w:rPr>
                <w:rFonts w:ascii="Times New Roman" w:hAnsi="Times New Roman"/>
                <w:bCs/>
              </w:rPr>
            </w:pPr>
            <w:r w:rsidRPr="00B440F5">
              <w:rPr>
                <w:rFonts w:ascii="Times New Roman" w:hAnsi="Times New Roman"/>
                <w:bCs/>
              </w:rPr>
              <w:t xml:space="preserve">+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440F5">
              <w:rPr>
                <w:rFonts w:ascii="Times New Roman" w:hAnsi="Times New Roman"/>
                <w:bCs/>
              </w:rPr>
              <w:t>9</w:t>
            </w:r>
            <w:r>
              <w:rPr>
                <w:rFonts w:ascii="Times New Roman" w:hAnsi="Times New Roman"/>
                <w:bCs/>
              </w:rPr>
              <w:t>.</w:t>
            </w:r>
            <w:r w:rsidRPr="00B440F5">
              <w:rPr>
                <w:rFonts w:ascii="Times New Roman" w:hAnsi="Times New Roman"/>
                <w:bCs/>
              </w:rPr>
              <w:t>502,18</w:t>
            </w:r>
          </w:p>
        </w:tc>
      </w:tr>
      <w:tr w:rsidR="001F6FB5" w14:paraId="5D705B98" w14:textId="77777777" w:rsidTr="006F4E7F">
        <w:tc>
          <w:tcPr>
            <w:tcW w:w="4332" w:type="dxa"/>
          </w:tcPr>
          <w:p w14:paraId="4F4563B7" w14:textId="60F6B00A" w:rsidR="001F6FB5" w:rsidRDefault="007C463A" w:rsidP="00655D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07A2A">
              <w:rPr>
                <w:rFonts w:ascii="Times New Roman" w:hAnsi="Times New Roman"/>
              </w:rPr>
              <w:t>32</w:t>
            </w:r>
            <w:r w:rsidR="001F6FB5">
              <w:rPr>
                <w:rFonts w:ascii="Times New Roman" w:hAnsi="Times New Roman"/>
              </w:rPr>
              <w:t xml:space="preserve"> Vlastiti prihodi - preneseni višak</w:t>
            </w:r>
          </w:p>
        </w:tc>
        <w:tc>
          <w:tcPr>
            <w:tcW w:w="4332" w:type="dxa"/>
          </w:tcPr>
          <w:p w14:paraId="340F5513" w14:textId="43B7572B" w:rsidR="001F6FB5" w:rsidRDefault="00B53F04" w:rsidP="001F6F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B440F5">
              <w:rPr>
                <w:rFonts w:ascii="Times New Roman" w:hAnsi="Times New Roman"/>
              </w:rPr>
              <w:t>8.223,82</w:t>
            </w:r>
          </w:p>
        </w:tc>
        <w:tc>
          <w:tcPr>
            <w:tcW w:w="4332" w:type="dxa"/>
          </w:tcPr>
          <w:p w14:paraId="4B3F7B77" w14:textId="26D46B4C" w:rsidR="001F6FB5" w:rsidRDefault="00B440F5" w:rsidP="001F6F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8.223,82</w:t>
            </w:r>
          </w:p>
        </w:tc>
      </w:tr>
      <w:tr w:rsidR="001F6FB5" w14:paraId="3F6E964B" w14:textId="77777777" w:rsidTr="006F4E7F">
        <w:tc>
          <w:tcPr>
            <w:tcW w:w="4332" w:type="dxa"/>
          </w:tcPr>
          <w:p w14:paraId="3A76CE7B" w14:textId="0A5A0B09" w:rsidR="001F6FB5" w:rsidRDefault="007C463A" w:rsidP="00655D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1F6FB5">
              <w:rPr>
                <w:rFonts w:ascii="Times New Roman" w:hAnsi="Times New Roman"/>
              </w:rPr>
              <w:t>35  Prihodi za posebne namjene</w:t>
            </w:r>
          </w:p>
        </w:tc>
        <w:tc>
          <w:tcPr>
            <w:tcW w:w="4332" w:type="dxa"/>
          </w:tcPr>
          <w:p w14:paraId="7ADC0C9D" w14:textId="3ECFBEC3" w:rsidR="001F6FB5" w:rsidRDefault="00B53F04" w:rsidP="001F6F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B440F5">
              <w:rPr>
                <w:rFonts w:ascii="Times New Roman" w:hAnsi="Times New Roman"/>
              </w:rPr>
              <w:t>13.686,92</w:t>
            </w:r>
          </w:p>
        </w:tc>
        <w:tc>
          <w:tcPr>
            <w:tcW w:w="4332" w:type="dxa"/>
          </w:tcPr>
          <w:p w14:paraId="66DCCB42" w14:textId="2153CC61" w:rsidR="001F6FB5" w:rsidRDefault="00B440F5" w:rsidP="001F6F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- 13.686,92</w:t>
            </w:r>
          </w:p>
        </w:tc>
      </w:tr>
    </w:tbl>
    <w:p w14:paraId="492DDAC2" w14:textId="77777777" w:rsidR="000069F5" w:rsidRDefault="000069F5" w:rsidP="00655D01">
      <w:pPr>
        <w:rPr>
          <w:rFonts w:ascii="Times New Roman" w:hAnsi="Times New Roman"/>
        </w:rPr>
      </w:pPr>
    </w:p>
    <w:p w14:paraId="7F2E1D0A" w14:textId="678EEBA4" w:rsidR="00956B73" w:rsidRDefault="00956B73" w:rsidP="00655D01">
      <w:pPr>
        <w:rPr>
          <w:rFonts w:ascii="Times New Roman" w:hAnsi="Times New Roman"/>
        </w:rPr>
      </w:pPr>
      <w:r>
        <w:rPr>
          <w:rFonts w:ascii="Times New Roman" w:hAnsi="Times New Roman"/>
        </w:rPr>
        <w:t>Ukupno stanje na računima podskupine 922 u Glavnoj knjizi i u Financijskom izvještajima na dan 31.12.202</w:t>
      </w:r>
      <w:r w:rsidR="00B440F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iznosi </w:t>
      </w:r>
      <w:r w:rsidR="00B440F5">
        <w:rPr>
          <w:rFonts w:ascii="Times New Roman" w:hAnsi="Times New Roman"/>
        </w:rPr>
        <w:t>12.408,5</w:t>
      </w:r>
      <w:r>
        <w:rPr>
          <w:rFonts w:ascii="Times New Roman" w:hAnsi="Times New Roman"/>
        </w:rPr>
        <w:t xml:space="preserve">6 eura. Višak je ostvaren na tri izvora. Izvor </w:t>
      </w:r>
      <w:r w:rsidR="00B440F5">
        <w:rPr>
          <w:rFonts w:ascii="Times New Roman" w:hAnsi="Times New Roman"/>
        </w:rPr>
        <w:t>122</w:t>
      </w:r>
      <w:r>
        <w:rPr>
          <w:rFonts w:ascii="Times New Roman" w:hAnsi="Times New Roman"/>
        </w:rPr>
        <w:t xml:space="preserve"> odnosi se </w:t>
      </w:r>
      <w:r w:rsidR="00B440F5">
        <w:rPr>
          <w:rFonts w:ascii="Times New Roman" w:hAnsi="Times New Roman"/>
        </w:rPr>
        <w:t>Decentralizirana sredstva nadležnog proračuna i ostvaren je metodološki manjak u iznosu 9.502,18 eura koji je u cijelosti spušten školi tokom mjeseca veljače ove godine</w:t>
      </w:r>
      <w:r>
        <w:rPr>
          <w:rFonts w:ascii="Times New Roman" w:hAnsi="Times New Roman"/>
        </w:rPr>
        <w:t xml:space="preserve">. Preneseni višak s izvora </w:t>
      </w:r>
      <w:r w:rsidR="00B440F5"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 je prihoda za posebne namjene koji je prenesen iz prethodnih godina. Prihodi </w:t>
      </w:r>
      <w:r w:rsidR="00B440F5">
        <w:rPr>
          <w:rFonts w:ascii="Times New Roman" w:hAnsi="Times New Roman"/>
        </w:rPr>
        <w:t>je u c</w:t>
      </w:r>
      <w:r w:rsidR="004A61D6">
        <w:rPr>
          <w:rFonts w:ascii="Times New Roman" w:hAnsi="Times New Roman"/>
        </w:rPr>
        <w:t>i</w:t>
      </w:r>
      <w:r w:rsidR="00B440F5">
        <w:rPr>
          <w:rFonts w:ascii="Times New Roman" w:hAnsi="Times New Roman"/>
        </w:rPr>
        <w:t>jelosti</w:t>
      </w:r>
      <w:r>
        <w:rPr>
          <w:rFonts w:ascii="Times New Roman" w:hAnsi="Times New Roman"/>
        </w:rPr>
        <w:t xml:space="preserve"> utrošeni prema odluci Školskog obora</w:t>
      </w:r>
      <w:r w:rsidR="00B440F5">
        <w:rPr>
          <w:rFonts w:ascii="Times New Roman" w:hAnsi="Times New Roman"/>
        </w:rPr>
        <w:t>.</w:t>
      </w:r>
    </w:p>
    <w:p w14:paraId="271CFD4C" w14:textId="74F325CB" w:rsidR="00956B73" w:rsidRDefault="00956B73" w:rsidP="00655D01">
      <w:pPr>
        <w:rPr>
          <w:rFonts w:ascii="Times New Roman" w:hAnsi="Times New Roman"/>
        </w:rPr>
      </w:pPr>
      <w:r>
        <w:rPr>
          <w:rFonts w:ascii="Times New Roman" w:hAnsi="Times New Roman"/>
        </w:rPr>
        <w:t>Preneseni višak vlastitih sredstava</w:t>
      </w:r>
      <w:r w:rsidR="00B440F5">
        <w:rPr>
          <w:rFonts w:ascii="Times New Roman" w:hAnsi="Times New Roman"/>
        </w:rPr>
        <w:t xml:space="preserve"> iz izvora 32</w:t>
      </w:r>
      <w:r>
        <w:rPr>
          <w:rFonts w:ascii="Times New Roman" w:hAnsi="Times New Roman"/>
        </w:rPr>
        <w:t xml:space="preserve"> je uložen u nabavu odluci Školskog odbora </w:t>
      </w:r>
      <w:r w:rsidR="00B440F5">
        <w:rPr>
          <w:rFonts w:ascii="Times New Roman" w:hAnsi="Times New Roman"/>
        </w:rPr>
        <w:t xml:space="preserve">i u cijelosti je utrošen. </w:t>
      </w:r>
    </w:p>
    <w:p w14:paraId="2EFDD442" w14:textId="5AC4B706" w:rsidR="0008017A" w:rsidRDefault="0008017A" w:rsidP="00655D01">
      <w:pPr>
        <w:rPr>
          <w:rFonts w:ascii="Times New Roman" w:hAnsi="Times New Roman"/>
        </w:rPr>
      </w:pPr>
    </w:p>
    <w:p w14:paraId="6FAED30E" w14:textId="77777777" w:rsidR="00AB2F94" w:rsidRDefault="00AB2F94" w:rsidP="0008017A">
      <w:pPr>
        <w:jc w:val="center"/>
        <w:rPr>
          <w:rFonts w:ascii="Times New Roman" w:hAnsi="Times New Roman"/>
          <w:b/>
          <w:bCs/>
        </w:rPr>
      </w:pPr>
    </w:p>
    <w:p w14:paraId="58D6B0C6" w14:textId="6E111ACB" w:rsidR="00AB2F94" w:rsidRDefault="00AB2F94" w:rsidP="0008017A">
      <w:pPr>
        <w:jc w:val="center"/>
        <w:rPr>
          <w:rFonts w:ascii="Times New Roman" w:hAnsi="Times New Roman"/>
          <w:b/>
          <w:bCs/>
        </w:rPr>
      </w:pPr>
    </w:p>
    <w:p w14:paraId="213DC2FA" w14:textId="77777777" w:rsidR="00B42B5B" w:rsidRDefault="00B42B5B" w:rsidP="0008017A">
      <w:pPr>
        <w:jc w:val="center"/>
        <w:rPr>
          <w:rFonts w:ascii="Times New Roman" w:hAnsi="Times New Roman"/>
          <w:b/>
          <w:bCs/>
        </w:rPr>
      </w:pPr>
    </w:p>
    <w:p w14:paraId="5C225DFC" w14:textId="77777777" w:rsidR="00AB2F94" w:rsidRDefault="00AB2F94" w:rsidP="0008017A">
      <w:pPr>
        <w:jc w:val="center"/>
        <w:rPr>
          <w:rFonts w:ascii="Times New Roman" w:hAnsi="Times New Roman"/>
          <w:b/>
          <w:bCs/>
        </w:rPr>
      </w:pPr>
    </w:p>
    <w:p w14:paraId="197C099D" w14:textId="77777777" w:rsidR="00AB2F94" w:rsidRDefault="00AB2F94" w:rsidP="0008017A">
      <w:pPr>
        <w:jc w:val="center"/>
        <w:rPr>
          <w:rFonts w:ascii="Times New Roman" w:hAnsi="Times New Roman"/>
          <w:b/>
          <w:bCs/>
        </w:rPr>
      </w:pPr>
    </w:p>
    <w:p w14:paraId="23EAB665" w14:textId="77777777" w:rsidR="00AB2F94" w:rsidRDefault="00AB2F94" w:rsidP="0008017A">
      <w:pPr>
        <w:jc w:val="center"/>
        <w:rPr>
          <w:rFonts w:ascii="Times New Roman" w:hAnsi="Times New Roman"/>
          <w:b/>
          <w:bCs/>
        </w:rPr>
      </w:pPr>
    </w:p>
    <w:p w14:paraId="05BB76B8" w14:textId="46897F70" w:rsidR="0008017A" w:rsidRPr="00CE2CAC" w:rsidRDefault="0008017A" w:rsidP="0008017A">
      <w:pPr>
        <w:jc w:val="center"/>
        <w:rPr>
          <w:rFonts w:ascii="Times New Roman" w:hAnsi="Times New Roman"/>
          <w:b/>
          <w:bCs/>
        </w:rPr>
      </w:pPr>
      <w:r w:rsidRPr="00CE2CAC">
        <w:rPr>
          <w:rFonts w:ascii="Times New Roman" w:hAnsi="Times New Roman"/>
          <w:b/>
          <w:bCs/>
        </w:rPr>
        <w:lastRenderedPageBreak/>
        <w:t>Višak/manjak prihoda po  izvorima financiranja na dan 31.12.2025.</w:t>
      </w:r>
    </w:p>
    <w:p w14:paraId="03C62F7D" w14:textId="77777777" w:rsidR="0008017A" w:rsidRDefault="0008017A" w:rsidP="0008017A">
      <w:pPr>
        <w:rPr>
          <w:rFonts w:ascii="Times New Roman" w:hAnsi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1899"/>
        <w:gridCol w:w="1302"/>
        <w:gridCol w:w="1352"/>
        <w:gridCol w:w="1325"/>
      </w:tblGrid>
      <w:tr w:rsidR="0008017A" w14:paraId="4FA37528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7C30" w14:textId="77777777" w:rsidR="0008017A" w:rsidRDefault="0008017A" w:rsidP="00637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3CF6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FINANCIRANJA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AF69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Preneseni višak/manjak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4DB3" w14:textId="77777777" w:rsidR="0008017A" w:rsidRDefault="0008017A" w:rsidP="00637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 /manjak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9DDA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Ukupno 2025</w:t>
            </w:r>
          </w:p>
        </w:tc>
      </w:tr>
      <w:tr w:rsidR="0008017A" w14:paraId="2DF703FF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6BE1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633E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Opći prihodi i primci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0675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9489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- 1.605,95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4A67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- 1.605,95</w:t>
            </w:r>
          </w:p>
        </w:tc>
      </w:tr>
      <w:tr w:rsidR="0008017A" w14:paraId="2238E0F6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1869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7EFD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Decentralizirane funkcije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79B7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-9.052,18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3819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- 9.502,18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F005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- 19.765,93</w:t>
            </w:r>
          </w:p>
        </w:tc>
      </w:tr>
      <w:tr w:rsidR="0008017A" w14:paraId="51BA696E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FB7B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8DC6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od nefinancijske imovine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DAF0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2C9D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4D96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017A" w14:paraId="4013AF94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7733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E259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Pristojbe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763A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7FB0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5D00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017A" w14:paraId="53ED7C68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8DDE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53F8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Pomoći PUN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0E29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1629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- 427,59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DF82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- 427,59</w:t>
            </w:r>
          </w:p>
        </w:tc>
      </w:tr>
      <w:tr w:rsidR="0008017A" w14:paraId="30B37CD2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7720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DC31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Pomoći temeljem prijenosa EU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2E47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118A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-2.422,99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BA5E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-2.422,99</w:t>
            </w:r>
          </w:p>
        </w:tc>
      </w:tr>
      <w:tr w:rsidR="0008017A" w14:paraId="3ED17F4C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4181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DB10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Vlastit prihodi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CF8E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8.223,82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2CCA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- 4.456,76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0FAE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3.767,06</w:t>
            </w:r>
          </w:p>
        </w:tc>
      </w:tr>
      <w:tr w:rsidR="0008017A" w14:paraId="2BDDF9ED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4E78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0C7D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za posebne namjene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E868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13.686,92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C52F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5.470,85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6906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19.157,77</w:t>
            </w:r>
          </w:p>
        </w:tc>
      </w:tr>
      <w:tr w:rsidR="0008017A" w14:paraId="59C8E0D3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E67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64C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 projekti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546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2BC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- 37.339,87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188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- 37.339,87</w:t>
            </w:r>
          </w:p>
        </w:tc>
      </w:tr>
      <w:tr w:rsidR="0008017A" w14:paraId="70D9971B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F75E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762B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Pomoći MZOS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F8C2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F99A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- 166.399,52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B97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- 166.399,52</w:t>
            </w:r>
          </w:p>
        </w:tc>
      </w:tr>
      <w:tr w:rsidR="0008017A" w14:paraId="688F4DA5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CC2F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1E22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Donacije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F03F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57F6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3F41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017A" w14:paraId="011F6136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9326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FB55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Primici od prodaje nefinancijske imovine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E69D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DCBE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772,37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3859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772,37</w:t>
            </w:r>
          </w:p>
        </w:tc>
      </w:tr>
      <w:tr w:rsidR="0008017A" w14:paraId="24A6104C" w14:textId="77777777" w:rsidTr="0063743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4E8" w14:textId="77777777" w:rsidR="0008017A" w:rsidRDefault="0008017A" w:rsidP="00637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Ukupno: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C46" w14:textId="77777777" w:rsidR="0008017A" w:rsidRDefault="0008017A" w:rsidP="0063743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686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+12.408,56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2EF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-216.673,21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C8A" w14:textId="77777777" w:rsidR="0008017A" w:rsidRDefault="0008017A" w:rsidP="0063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-204.264,65</w:t>
            </w:r>
          </w:p>
        </w:tc>
      </w:tr>
    </w:tbl>
    <w:p w14:paraId="47AE5338" w14:textId="77777777" w:rsidR="0008017A" w:rsidRDefault="0008017A" w:rsidP="00655D01">
      <w:pPr>
        <w:rPr>
          <w:rFonts w:ascii="Times New Roman" w:hAnsi="Times New Roman"/>
        </w:rPr>
      </w:pPr>
    </w:p>
    <w:p w14:paraId="1E2E1F68" w14:textId="77777777" w:rsidR="00956B73" w:rsidRDefault="00956B73" w:rsidP="00655D01">
      <w:pPr>
        <w:rPr>
          <w:rFonts w:ascii="Times New Roman" w:hAnsi="Times New Roman"/>
        </w:rPr>
      </w:pPr>
    </w:p>
    <w:p w14:paraId="6A77A79B" w14:textId="77777777" w:rsidR="000069F5" w:rsidRDefault="000069F5" w:rsidP="00655D01">
      <w:pPr>
        <w:rPr>
          <w:rFonts w:ascii="Times New Roman" w:hAnsi="Times New Roman"/>
        </w:rPr>
      </w:pPr>
    </w:p>
    <w:p w14:paraId="71EF7043" w14:textId="5C27C0F4" w:rsidR="00D206E0" w:rsidRDefault="001474B4" w:rsidP="00E82A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Garešnici, </w:t>
      </w:r>
      <w:r w:rsidR="00553E52">
        <w:rPr>
          <w:rFonts w:ascii="Times New Roman" w:hAnsi="Times New Roman"/>
        </w:rPr>
        <w:t>2</w:t>
      </w:r>
      <w:r w:rsidR="00AB2F94">
        <w:rPr>
          <w:rFonts w:ascii="Times New Roman" w:hAnsi="Times New Roman"/>
        </w:rPr>
        <w:t>5</w:t>
      </w:r>
      <w:r>
        <w:rPr>
          <w:rFonts w:ascii="Times New Roman" w:hAnsi="Times New Roman"/>
        </w:rPr>
        <w:t>.0</w:t>
      </w:r>
      <w:r w:rsidR="00553E52">
        <w:rPr>
          <w:rFonts w:ascii="Times New Roman" w:hAnsi="Times New Roman"/>
        </w:rPr>
        <w:t>3</w:t>
      </w:r>
      <w:r w:rsidR="00106E52">
        <w:rPr>
          <w:rFonts w:ascii="Times New Roman" w:hAnsi="Times New Roman"/>
        </w:rPr>
        <w:t>.202</w:t>
      </w:r>
      <w:r w:rsidR="00553E52">
        <w:rPr>
          <w:rFonts w:ascii="Times New Roman" w:hAnsi="Times New Roman"/>
        </w:rPr>
        <w:t>6</w:t>
      </w:r>
      <w:r w:rsidR="00E56202">
        <w:rPr>
          <w:rFonts w:ascii="Times New Roman" w:hAnsi="Times New Roman"/>
        </w:rPr>
        <w:t xml:space="preserve">.                                                                        </w:t>
      </w:r>
    </w:p>
    <w:sectPr w:rsidR="00D206E0" w:rsidSect="00F11F8F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7487A"/>
    <w:multiLevelType w:val="hybridMultilevel"/>
    <w:tmpl w:val="E432FF76"/>
    <w:lvl w:ilvl="0" w:tplc="92706A64">
      <w:start w:val="1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15"/>
    <w:rsid w:val="000038E4"/>
    <w:rsid w:val="000069F5"/>
    <w:rsid w:val="00010ED0"/>
    <w:rsid w:val="0002191A"/>
    <w:rsid w:val="000219FF"/>
    <w:rsid w:val="00025B34"/>
    <w:rsid w:val="00025CA2"/>
    <w:rsid w:val="00065920"/>
    <w:rsid w:val="0008017A"/>
    <w:rsid w:val="00093400"/>
    <w:rsid w:val="000B666F"/>
    <w:rsid w:val="000C7781"/>
    <w:rsid w:val="000E7F16"/>
    <w:rsid w:val="001001D2"/>
    <w:rsid w:val="00103452"/>
    <w:rsid w:val="00106E52"/>
    <w:rsid w:val="00116363"/>
    <w:rsid w:val="00140E1E"/>
    <w:rsid w:val="001474B4"/>
    <w:rsid w:val="00155BD6"/>
    <w:rsid w:val="001652F3"/>
    <w:rsid w:val="00193EAD"/>
    <w:rsid w:val="00194A31"/>
    <w:rsid w:val="001A3F58"/>
    <w:rsid w:val="001B4587"/>
    <w:rsid w:val="001B64E4"/>
    <w:rsid w:val="001F6FB5"/>
    <w:rsid w:val="00203F4E"/>
    <w:rsid w:val="00205A4C"/>
    <w:rsid w:val="00227873"/>
    <w:rsid w:val="00230013"/>
    <w:rsid w:val="002E013C"/>
    <w:rsid w:val="002E63EC"/>
    <w:rsid w:val="002F2CDB"/>
    <w:rsid w:val="00301463"/>
    <w:rsid w:val="003042EF"/>
    <w:rsid w:val="00307D7C"/>
    <w:rsid w:val="0034619D"/>
    <w:rsid w:val="00350B52"/>
    <w:rsid w:val="003637C7"/>
    <w:rsid w:val="00371019"/>
    <w:rsid w:val="00387416"/>
    <w:rsid w:val="003A559D"/>
    <w:rsid w:val="003C19B4"/>
    <w:rsid w:val="003D2856"/>
    <w:rsid w:val="00410A96"/>
    <w:rsid w:val="00416454"/>
    <w:rsid w:val="00424127"/>
    <w:rsid w:val="00431111"/>
    <w:rsid w:val="00442CA7"/>
    <w:rsid w:val="00443AB6"/>
    <w:rsid w:val="004464B9"/>
    <w:rsid w:val="0045127F"/>
    <w:rsid w:val="004555ED"/>
    <w:rsid w:val="004A3C6E"/>
    <w:rsid w:val="004A61D6"/>
    <w:rsid w:val="004B6376"/>
    <w:rsid w:val="004F5853"/>
    <w:rsid w:val="005363F8"/>
    <w:rsid w:val="00542E15"/>
    <w:rsid w:val="00553E52"/>
    <w:rsid w:val="00595B91"/>
    <w:rsid w:val="005A38A4"/>
    <w:rsid w:val="005A62BF"/>
    <w:rsid w:val="005B2A74"/>
    <w:rsid w:val="005D17D5"/>
    <w:rsid w:val="005E0D44"/>
    <w:rsid w:val="005F50DA"/>
    <w:rsid w:val="00600D70"/>
    <w:rsid w:val="00635E99"/>
    <w:rsid w:val="00655D01"/>
    <w:rsid w:val="00656228"/>
    <w:rsid w:val="006713DA"/>
    <w:rsid w:val="0069290F"/>
    <w:rsid w:val="006963B6"/>
    <w:rsid w:val="006B0A84"/>
    <w:rsid w:val="006D2D5D"/>
    <w:rsid w:val="006F1F53"/>
    <w:rsid w:val="006F4E7F"/>
    <w:rsid w:val="006F6487"/>
    <w:rsid w:val="006F71C0"/>
    <w:rsid w:val="00707A2A"/>
    <w:rsid w:val="00733243"/>
    <w:rsid w:val="0076212A"/>
    <w:rsid w:val="00776BD0"/>
    <w:rsid w:val="007906CE"/>
    <w:rsid w:val="007C33EC"/>
    <w:rsid w:val="007C463A"/>
    <w:rsid w:val="007D1436"/>
    <w:rsid w:val="007D4295"/>
    <w:rsid w:val="007E1DBD"/>
    <w:rsid w:val="007F629D"/>
    <w:rsid w:val="00807048"/>
    <w:rsid w:val="00824921"/>
    <w:rsid w:val="008357CF"/>
    <w:rsid w:val="008A22A6"/>
    <w:rsid w:val="008C0B1F"/>
    <w:rsid w:val="008D2EEB"/>
    <w:rsid w:val="008E3543"/>
    <w:rsid w:val="00912B77"/>
    <w:rsid w:val="009158CC"/>
    <w:rsid w:val="00946E70"/>
    <w:rsid w:val="00956B73"/>
    <w:rsid w:val="009625F7"/>
    <w:rsid w:val="009A73C0"/>
    <w:rsid w:val="009C1150"/>
    <w:rsid w:val="009D77B3"/>
    <w:rsid w:val="009E608C"/>
    <w:rsid w:val="009F26D2"/>
    <w:rsid w:val="00A04666"/>
    <w:rsid w:val="00A116CD"/>
    <w:rsid w:val="00A30396"/>
    <w:rsid w:val="00A3472B"/>
    <w:rsid w:val="00A4783C"/>
    <w:rsid w:val="00A64887"/>
    <w:rsid w:val="00A773B9"/>
    <w:rsid w:val="00A9577B"/>
    <w:rsid w:val="00AB2F94"/>
    <w:rsid w:val="00AC7FF3"/>
    <w:rsid w:val="00B2374E"/>
    <w:rsid w:val="00B33F71"/>
    <w:rsid w:val="00B349CE"/>
    <w:rsid w:val="00B40DE1"/>
    <w:rsid w:val="00B42B5B"/>
    <w:rsid w:val="00B440F5"/>
    <w:rsid w:val="00B536E3"/>
    <w:rsid w:val="00B53F04"/>
    <w:rsid w:val="00B5578F"/>
    <w:rsid w:val="00B77E20"/>
    <w:rsid w:val="00B954DA"/>
    <w:rsid w:val="00BA7324"/>
    <w:rsid w:val="00BB0A32"/>
    <w:rsid w:val="00BB5995"/>
    <w:rsid w:val="00BC2928"/>
    <w:rsid w:val="00C03A32"/>
    <w:rsid w:val="00C30B33"/>
    <w:rsid w:val="00C33D44"/>
    <w:rsid w:val="00C40765"/>
    <w:rsid w:val="00C41B0E"/>
    <w:rsid w:val="00C44051"/>
    <w:rsid w:val="00C50413"/>
    <w:rsid w:val="00C7096A"/>
    <w:rsid w:val="00C81C67"/>
    <w:rsid w:val="00C867A8"/>
    <w:rsid w:val="00C87CBF"/>
    <w:rsid w:val="00CB278B"/>
    <w:rsid w:val="00CE2CAC"/>
    <w:rsid w:val="00D206E0"/>
    <w:rsid w:val="00D248D8"/>
    <w:rsid w:val="00D53EEB"/>
    <w:rsid w:val="00D543D0"/>
    <w:rsid w:val="00D57F4B"/>
    <w:rsid w:val="00D747C6"/>
    <w:rsid w:val="00D776B3"/>
    <w:rsid w:val="00D82E48"/>
    <w:rsid w:val="00D907B2"/>
    <w:rsid w:val="00D92F6C"/>
    <w:rsid w:val="00DD32AE"/>
    <w:rsid w:val="00E002D9"/>
    <w:rsid w:val="00E03790"/>
    <w:rsid w:val="00E226B8"/>
    <w:rsid w:val="00E33144"/>
    <w:rsid w:val="00E56202"/>
    <w:rsid w:val="00E73FEC"/>
    <w:rsid w:val="00E82A97"/>
    <w:rsid w:val="00E958CA"/>
    <w:rsid w:val="00EA0BE6"/>
    <w:rsid w:val="00EA5EB0"/>
    <w:rsid w:val="00EC187A"/>
    <w:rsid w:val="00EC38EC"/>
    <w:rsid w:val="00EC5A1D"/>
    <w:rsid w:val="00EF0A8A"/>
    <w:rsid w:val="00EF47E1"/>
    <w:rsid w:val="00F11F8F"/>
    <w:rsid w:val="00F259A9"/>
    <w:rsid w:val="00F34C97"/>
    <w:rsid w:val="00F36CE8"/>
    <w:rsid w:val="00F55133"/>
    <w:rsid w:val="00F60AF5"/>
    <w:rsid w:val="00F76109"/>
    <w:rsid w:val="00F83815"/>
    <w:rsid w:val="00FA4D95"/>
    <w:rsid w:val="00FA6BB5"/>
    <w:rsid w:val="00FB6D8B"/>
    <w:rsid w:val="00FD430F"/>
    <w:rsid w:val="00FD7F41"/>
    <w:rsid w:val="00FF5A78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5325"/>
  <w15:chartTrackingRefBased/>
  <w15:docId w15:val="{C454EEF2-2A25-445A-A1E2-8F16EBD2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E15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42E15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2E15"/>
    <w:rPr>
      <w:rFonts w:ascii="Trebuchet MS" w:eastAsia="Times New Roman" w:hAnsi="Trebuchet MS" w:cs="Times New Roman"/>
      <w:b/>
      <w:bCs/>
      <w:sz w:val="28"/>
      <w:szCs w:val="24"/>
      <w:lang w:eastAsia="hr-HR"/>
    </w:rPr>
  </w:style>
  <w:style w:type="table" w:customStyle="1" w:styleId="TableGrid">
    <w:name w:val="TableGrid"/>
    <w:rsid w:val="000B666F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9C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73F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3FE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B440F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E2CA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0750-1076-41D7-997F-4340A5B1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Marge</cp:lastModifiedBy>
  <cp:revision>2</cp:revision>
  <cp:lastPrinted>2024-03-27T10:58:00Z</cp:lastPrinted>
  <dcterms:created xsi:type="dcterms:W3CDTF">2026-04-07T11:02:00Z</dcterms:created>
  <dcterms:modified xsi:type="dcterms:W3CDTF">2026-04-07T11:02:00Z</dcterms:modified>
</cp:coreProperties>
</file>