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028E9">
        <w:rPr>
          <w:sz w:val="22"/>
          <w:szCs w:val="22"/>
        </w:rPr>
        <w:t>112-01/25</w:t>
      </w:r>
      <w:r w:rsidR="00084B6D">
        <w:rPr>
          <w:sz w:val="22"/>
          <w:szCs w:val="22"/>
        </w:rPr>
        <w:t>-01</w:t>
      </w:r>
      <w:r w:rsidR="00275791">
        <w:rPr>
          <w:sz w:val="22"/>
          <w:szCs w:val="22"/>
        </w:rPr>
        <w:t>/</w:t>
      </w:r>
      <w:r w:rsidR="00084B6D">
        <w:rPr>
          <w:sz w:val="22"/>
          <w:szCs w:val="22"/>
        </w:rPr>
        <w:t>16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8028E9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028E9">
        <w:rPr>
          <w:sz w:val="22"/>
          <w:szCs w:val="22"/>
        </w:rPr>
        <w:t>6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8028E9">
        <w:rPr>
          <w:sz w:val="22"/>
          <w:szCs w:val="22"/>
        </w:rPr>
        <w:t>7. travnja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>1.  nastavnik/</w:t>
      </w:r>
      <w:proofErr w:type="spellStart"/>
      <w:r w:rsidRPr="00703482">
        <w:rPr>
          <w:b/>
          <w:i/>
          <w:sz w:val="22"/>
          <w:szCs w:val="22"/>
        </w:rPr>
        <w:t>ca</w:t>
      </w:r>
      <w:proofErr w:type="spellEnd"/>
      <w:r w:rsidRPr="00703482">
        <w:rPr>
          <w:b/>
          <w:i/>
          <w:sz w:val="22"/>
          <w:szCs w:val="22"/>
        </w:rPr>
        <w:t xml:space="preserve"> predmeta </w:t>
      </w:r>
      <w:r w:rsidR="00084B6D">
        <w:rPr>
          <w:b/>
          <w:i/>
          <w:sz w:val="22"/>
          <w:szCs w:val="22"/>
        </w:rPr>
        <w:t>Informatika i predmeta Računalstvo</w:t>
      </w:r>
      <w:r w:rsidR="00071DF9" w:rsidRPr="00071DF9">
        <w:rPr>
          <w:b/>
          <w:i/>
          <w:sz w:val="22"/>
          <w:szCs w:val="22"/>
        </w:rPr>
        <w:t xml:space="preserve"> </w:t>
      </w:r>
      <w:r w:rsidRPr="00703482">
        <w:rPr>
          <w:b/>
          <w:i/>
          <w:sz w:val="22"/>
          <w:szCs w:val="22"/>
        </w:rPr>
        <w:t>– 1 izvršitelj/</w:t>
      </w:r>
      <w:proofErr w:type="spellStart"/>
      <w:r w:rsidRPr="00703482">
        <w:rPr>
          <w:b/>
          <w:i/>
          <w:sz w:val="22"/>
          <w:szCs w:val="22"/>
        </w:rPr>
        <w:t>ica</w:t>
      </w:r>
      <w:proofErr w:type="spellEnd"/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 xml:space="preserve">   </w:t>
      </w:r>
      <w:r w:rsidR="00084B6D">
        <w:rPr>
          <w:b/>
          <w:i/>
          <w:sz w:val="22"/>
          <w:szCs w:val="22"/>
        </w:rPr>
        <w:t xml:space="preserve">- </w:t>
      </w:r>
      <w:r w:rsidRPr="00703482">
        <w:rPr>
          <w:b/>
          <w:i/>
          <w:sz w:val="22"/>
          <w:szCs w:val="22"/>
        </w:rPr>
        <w:t>određeno</w:t>
      </w:r>
      <w:r>
        <w:rPr>
          <w:b/>
          <w:i/>
          <w:sz w:val="22"/>
          <w:szCs w:val="22"/>
        </w:rPr>
        <w:t>,</w:t>
      </w:r>
      <w:r w:rsidR="00084B6D">
        <w:rPr>
          <w:b/>
          <w:i/>
          <w:sz w:val="22"/>
          <w:szCs w:val="22"/>
        </w:rPr>
        <w:t xml:space="preserve"> </w:t>
      </w:r>
      <w:r w:rsidRPr="00703482">
        <w:rPr>
          <w:b/>
          <w:i/>
          <w:sz w:val="22"/>
          <w:szCs w:val="22"/>
        </w:rPr>
        <w:t>puno radno vrijeme.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 xml:space="preserve">Kandidati koji se prijavljuju na natječaj uz opći uvjet za zasnivanje radnog odnosa, u skladu s općim propisima o radu, trebaju ispunjavati i posebne uvjete u skladu s člancima 105. i 106. Zakona o odgoju i obrazovanju u osnovnoj i srednjoj školi, članka 37. stavaka 2. Zakona o strukovnom obrazovanju („Narodne novine“, broj 30/09, 24/10, 22/13, 25/18 i 69/22) i </w:t>
      </w:r>
      <w:r w:rsidR="00084B6D" w:rsidRPr="00084B6D">
        <w:rPr>
          <w:sz w:val="22"/>
          <w:szCs w:val="22"/>
        </w:rPr>
        <w:t xml:space="preserve">članka 2. stavka 1. r.br. 22. </w:t>
      </w:r>
      <w:r w:rsidRPr="00703482">
        <w:rPr>
          <w:sz w:val="22"/>
          <w:szCs w:val="22"/>
        </w:rPr>
        <w:t>Pravilnika o stručnoj spremi i pedagoško-psihološkom obrazovanju nastavnika u srednjem školstvu  („Narodne novine“, broj 1/96 i 80/99).</w:t>
      </w:r>
    </w:p>
    <w:p w:rsidR="00703482" w:rsidRPr="00703482" w:rsidRDefault="00703482" w:rsidP="00703482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Za prijavu na natječaj potrebno je dostaviti: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vlastoručno potpisanu prijavu na natječaj (koja obavezno mora sadržavati naznaku radnog mjesta za koje se podnosi prijava i osobne podatke kandidata i to osobno ime i prezime, adresa stanovanja te kontakt podatke: broj telefona ili/i mobitela te e-mail adresu),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životopis,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državljanstvu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stečenoj stručnoj spremi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potrebnom pedagoško-psihološko-didaktičko-metodičkom obrazovanju (kandidati sa završenim ne nastavničkim smjerom – 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Pr="00703482">
        <w:rPr>
          <w:sz w:val="22"/>
          <w:szCs w:val="22"/>
          <w:u w:val="single"/>
        </w:rPr>
        <w:t>izdano za vrijeme trajanja natječaja</w:t>
      </w:r>
      <w:r w:rsidRPr="00703482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>
        <w:rPr>
          <w:sz w:val="22"/>
          <w:szCs w:val="22"/>
        </w:rPr>
        <w:t xml:space="preserve"> – </w:t>
      </w:r>
      <w:r w:rsidR="00084B6D">
        <w:rPr>
          <w:sz w:val="22"/>
          <w:szCs w:val="22"/>
        </w:rPr>
        <w:t>INFORMATIKA I RAČUNALSTVO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12379B" w:rsidRDefault="0012379B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 xml:space="preserve">   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12379B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4C3D7B" w:rsidRDefault="004C3D7B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12379B" w:rsidRDefault="0012379B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  <w:r w:rsidR="00633A1A">
        <w:rPr>
          <w:sz w:val="22"/>
          <w:szCs w:val="22"/>
        </w:rPr>
        <w:t>, v.r.</w:t>
      </w:r>
    </w:p>
    <w:sectPr w:rsidR="007E5E5A" w:rsidRPr="00D333C7" w:rsidSect="0012379B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66" w:rsidRDefault="00F10466" w:rsidP="00D333C7">
      <w:r>
        <w:separator/>
      </w:r>
    </w:p>
  </w:endnote>
  <w:endnote w:type="continuationSeparator" w:id="0">
    <w:p w:rsidR="00F10466" w:rsidRDefault="00F10466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0288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6A40DF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66" w:rsidRDefault="00F10466" w:rsidP="00D333C7">
      <w:r>
        <w:separator/>
      </w:r>
    </w:p>
  </w:footnote>
  <w:footnote w:type="continuationSeparator" w:id="0">
    <w:p w:rsidR="00F10466" w:rsidRDefault="00F10466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4787"/>
    <w:rsid w:val="0002733A"/>
    <w:rsid w:val="000569A8"/>
    <w:rsid w:val="000639D9"/>
    <w:rsid w:val="00065B25"/>
    <w:rsid w:val="00071DF9"/>
    <w:rsid w:val="000820F0"/>
    <w:rsid w:val="00084B6D"/>
    <w:rsid w:val="000935F2"/>
    <w:rsid w:val="000936BF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55A3"/>
    <w:rsid w:val="0012379B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B67D5"/>
    <w:rsid w:val="001C030A"/>
    <w:rsid w:val="001D16BF"/>
    <w:rsid w:val="001D310D"/>
    <w:rsid w:val="001D6A97"/>
    <w:rsid w:val="001D7294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3A1A"/>
    <w:rsid w:val="00634458"/>
    <w:rsid w:val="0063662F"/>
    <w:rsid w:val="00640DB5"/>
    <w:rsid w:val="00642E80"/>
    <w:rsid w:val="00665767"/>
    <w:rsid w:val="00666469"/>
    <w:rsid w:val="006721CD"/>
    <w:rsid w:val="00675E60"/>
    <w:rsid w:val="0067783F"/>
    <w:rsid w:val="00682EA1"/>
    <w:rsid w:val="00685BA4"/>
    <w:rsid w:val="00693331"/>
    <w:rsid w:val="006A24C1"/>
    <w:rsid w:val="006A32D2"/>
    <w:rsid w:val="006A40DF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F1C35"/>
    <w:rsid w:val="006F1DBE"/>
    <w:rsid w:val="006F312D"/>
    <w:rsid w:val="006F5002"/>
    <w:rsid w:val="006F579B"/>
    <w:rsid w:val="00702D41"/>
    <w:rsid w:val="00703482"/>
    <w:rsid w:val="00716517"/>
    <w:rsid w:val="007167C1"/>
    <w:rsid w:val="00734DDD"/>
    <w:rsid w:val="0074376D"/>
    <w:rsid w:val="0074466D"/>
    <w:rsid w:val="00746B3A"/>
    <w:rsid w:val="007556C0"/>
    <w:rsid w:val="00757DBD"/>
    <w:rsid w:val="00764583"/>
    <w:rsid w:val="00767020"/>
    <w:rsid w:val="00773F1E"/>
    <w:rsid w:val="007743E3"/>
    <w:rsid w:val="00786E89"/>
    <w:rsid w:val="00792516"/>
    <w:rsid w:val="00797FD2"/>
    <w:rsid w:val="007C602B"/>
    <w:rsid w:val="007D5970"/>
    <w:rsid w:val="007E5E5A"/>
    <w:rsid w:val="008028E9"/>
    <w:rsid w:val="008033FE"/>
    <w:rsid w:val="00804AA5"/>
    <w:rsid w:val="0081206A"/>
    <w:rsid w:val="0082246F"/>
    <w:rsid w:val="008260F4"/>
    <w:rsid w:val="00831BBA"/>
    <w:rsid w:val="008373AF"/>
    <w:rsid w:val="00846D8D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3974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959DE"/>
    <w:rsid w:val="00A961BB"/>
    <w:rsid w:val="00AA0D61"/>
    <w:rsid w:val="00AA4258"/>
    <w:rsid w:val="00AB1E08"/>
    <w:rsid w:val="00AB4565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56EBE"/>
    <w:rsid w:val="00B572FE"/>
    <w:rsid w:val="00B62D7E"/>
    <w:rsid w:val="00B7430F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6311"/>
    <w:rsid w:val="00BC2683"/>
    <w:rsid w:val="00BC759F"/>
    <w:rsid w:val="00BD2016"/>
    <w:rsid w:val="00BE3763"/>
    <w:rsid w:val="00BE3E70"/>
    <w:rsid w:val="00BE735F"/>
    <w:rsid w:val="00BF02F2"/>
    <w:rsid w:val="00BF1937"/>
    <w:rsid w:val="00BF3720"/>
    <w:rsid w:val="00BF4B47"/>
    <w:rsid w:val="00C01610"/>
    <w:rsid w:val="00C15BAB"/>
    <w:rsid w:val="00C2312A"/>
    <w:rsid w:val="00C23750"/>
    <w:rsid w:val="00C2595D"/>
    <w:rsid w:val="00C33F9E"/>
    <w:rsid w:val="00C34DE1"/>
    <w:rsid w:val="00C3734C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C6244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52ECA"/>
    <w:rsid w:val="00D62EB0"/>
    <w:rsid w:val="00D633BD"/>
    <w:rsid w:val="00D6715F"/>
    <w:rsid w:val="00D733E5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AD3"/>
    <w:rsid w:val="00DE77DE"/>
    <w:rsid w:val="00DF3AD0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0466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111E-D625-4D87-9F45-3DF629DF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8577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2025-04-07T11:48:00Z</dcterms:created>
  <dcterms:modified xsi:type="dcterms:W3CDTF">2025-04-07T11:48:00Z</dcterms:modified>
  <cp:contentStatus/>
</cp:coreProperties>
</file>