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b/>
          <w:bCs/>
          <w:sz w:val="22"/>
          <w:szCs w:val="22"/>
        </w:rPr>
        <w:t>SS ˝AUGUST ŠENOA˝ GAREŠNICA</w:t>
      </w:r>
    </w:p>
    <w:p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BJELOVARSKO-BILOGORSKA ŽUPANIJA                </w:t>
      </w:r>
      <w:r w:rsidR="001A3F58">
        <w:rPr>
          <w:rFonts w:ascii="Times New Roman" w:hAnsi="Times New Roman"/>
          <w:sz w:val="22"/>
          <w:szCs w:val="22"/>
        </w:rPr>
        <w:t xml:space="preserve">                                                                          </w:t>
      </w:r>
      <w:r w:rsidRPr="00694486">
        <w:rPr>
          <w:rFonts w:ascii="Times New Roman" w:hAnsi="Times New Roman"/>
          <w:sz w:val="22"/>
          <w:szCs w:val="22"/>
        </w:rPr>
        <w:t xml:space="preserve">    </w:t>
      </w:r>
      <w:r w:rsidR="001A3F58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Pr="00694486">
        <w:rPr>
          <w:rFonts w:ascii="Times New Roman" w:hAnsi="Times New Roman"/>
          <w:sz w:val="22"/>
          <w:szCs w:val="22"/>
        </w:rPr>
        <w:t xml:space="preserve">     </w:t>
      </w:r>
      <w:r w:rsidR="004A3C6E">
        <w:rPr>
          <w:rFonts w:ascii="Times New Roman" w:hAnsi="Times New Roman"/>
          <w:sz w:val="22"/>
          <w:szCs w:val="22"/>
        </w:rPr>
        <w:t xml:space="preserve"> </w:t>
      </w:r>
      <w:r w:rsidRPr="00694486">
        <w:rPr>
          <w:rFonts w:ascii="Times New Roman" w:hAnsi="Times New Roman"/>
          <w:sz w:val="22"/>
          <w:szCs w:val="22"/>
        </w:rPr>
        <w:t>RKP: 18872</w:t>
      </w:r>
    </w:p>
    <w:p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KOLODVORSKA 6, GAREŠNICA       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="001A3F5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  <w:r w:rsidRPr="00694486">
        <w:rPr>
          <w:rFonts w:ascii="Times New Roman" w:hAnsi="Times New Roman"/>
          <w:sz w:val="22"/>
          <w:szCs w:val="22"/>
        </w:rPr>
        <w:t>MATIČNI BROJ:</w:t>
      </w:r>
      <w:r w:rsidR="001A3F5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4486">
        <w:rPr>
          <w:rFonts w:ascii="Times New Roman" w:hAnsi="Times New Roman"/>
          <w:sz w:val="22"/>
          <w:szCs w:val="22"/>
        </w:rPr>
        <w:t>03035638</w:t>
      </w:r>
    </w:p>
    <w:p w:rsidR="00542E15" w:rsidRPr="00694486" w:rsidRDefault="004A3C6E" w:rsidP="00542E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OIB:  4</w:t>
      </w:r>
      <w:r w:rsidR="00542E15" w:rsidRPr="00694486">
        <w:rPr>
          <w:rFonts w:ascii="Times New Roman" w:hAnsi="Times New Roman"/>
          <w:sz w:val="22"/>
          <w:szCs w:val="22"/>
        </w:rPr>
        <w:t>2705283746</w:t>
      </w:r>
    </w:p>
    <w:p w:rsidR="00542E15" w:rsidRPr="00694486" w:rsidRDefault="00542E15" w:rsidP="00542E15">
      <w:pPr>
        <w:rPr>
          <w:rFonts w:ascii="Times New Roman" w:hAnsi="Times New Roman"/>
          <w:sz w:val="22"/>
        </w:rPr>
      </w:pPr>
      <w:r w:rsidRPr="00694486">
        <w:rPr>
          <w:rFonts w:ascii="Times New Roman" w:hAnsi="Times New Roman"/>
          <w:sz w:val="22"/>
        </w:rPr>
        <w:t xml:space="preserve">                                                                    </w:t>
      </w:r>
      <w:r>
        <w:rPr>
          <w:rFonts w:ascii="Times New Roman" w:hAnsi="Times New Roman"/>
          <w:sz w:val="22"/>
        </w:rPr>
        <w:t xml:space="preserve">   </w:t>
      </w:r>
    </w:p>
    <w:p w:rsidR="00542E15" w:rsidRPr="00694486" w:rsidRDefault="00542E15" w:rsidP="00542E15">
      <w:pPr>
        <w:rPr>
          <w:rFonts w:ascii="Times New Roman" w:hAnsi="Times New Roman"/>
        </w:rPr>
      </w:pPr>
    </w:p>
    <w:p w:rsidR="00542E15" w:rsidRPr="00694486" w:rsidRDefault="00542E15" w:rsidP="00542E15">
      <w:pPr>
        <w:rPr>
          <w:rFonts w:ascii="Times New Roman" w:hAnsi="Times New Roman"/>
          <w:b/>
        </w:rPr>
      </w:pPr>
    </w:p>
    <w:p w:rsidR="00542E15" w:rsidRDefault="000B666F" w:rsidP="00542E15">
      <w:pPr>
        <w:pStyle w:val="Naslov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OBRAZLOŽENJE</w:t>
      </w:r>
    </w:p>
    <w:p w:rsidR="00542E15" w:rsidRPr="00542E15" w:rsidRDefault="00542E15" w:rsidP="00542E15"/>
    <w:p w:rsidR="00542E15" w:rsidRDefault="00542E15" w:rsidP="00542E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EF0A8A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b/>
        </w:rPr>
        <w:t xml:space="preserve"> Izvještaj</w:t>
      </w:r>
      <w:r w:rsidR="000B666F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o izvršenju financijskog pla</w:t>
      </w:r>
      <w:r w:rsidR="001A3F58">
        <w:rPr>
          <w:rFonts w:ascii="Times New Roman" w:hAnsi="Times New Roman"/>
          <w:b/>
        </w:rPr>
        <w:t>na za razdoblje 01.01.2023</w:t>
      </w:r>
      <w:r w:rsidR="00205A4C">
        <w:rPr>
          <w:rFonts w:ascii="Times New Roman" w:hAnsi="Times New Roman"/>
          <w:b/>
        </w:rPr>
        <w:t>. – 31.12</w:t>
      </w:r>
      <w:r w:rsidR="001A3F58">
        <w:rPr>
          <w:rFonts w:ascii="Times New Roman" w:hAnsi="Times New Roman"/>
          <w:b/>
        </w:rPr>
        <w:t>.2023</w:t>
      </w:r>
      <w:r>
        <w:rPr>
          <w:rFonts w:ascii="Times New Roman" w:hAnsi="Times New Roman"/>
          <w:b/>
        </w:rPr>
        <w:t>.</w:t>
      </w:r>
    </w:p>
    <w:p w:rsidR="00542E15" w:rsidRDefault="00542E15" w:rsidP="00542E15">
      <w:pPr>
        <w:rPr>
          <w:rFonts w:ascii="Times New Roman" w:hAnsi="Times New Roman"/>
          <w:b/>
        </w:rPr>
      </w:pPr>
    </w:p>
    <w:p w:rsidR="00542E15" w:rsidRDefault="00542E15" w:rsidP="00542E15">
      <w:pPr>
        <w:rPr>
          <w:rFonts w:ascii="Times New Roman" w:hAnsi="Times New Roman"/>
        </w:rPr>
      </w:pPr>
      <w:r>
        <w:rPr>
          <w:rFonts w:ascii="Times New Roman" w:hAnsi="Times New Roman"/>
        </w:rPr>
        <w:t>na temelju čl</w:t>
      </w:r>
      <w:r w:rsidR="007906CE">
        <w:rPr>
          <w:rFonts w:ascii="Times New Roman" w:hAnsi="Times New Roman"/>
        </w:rPr>
        <w:t>anka 76. Zakona o proračunu (NN 144</w:t>
      </w:r>
      <w:r>
        <w:rPr>
          <w:rFonts w:ascii="Times New Roman" w:hAnsi="Times New Roman"/>
        </w:rPr>
        <w:t>/2021), Pravilnika o polugodišnjem i godišnjem izvještaju o izvršenju Proračuna (NN</w:t>
      </w:r>
      <w:r w:rsidR="007906CE">
        <w:rPr>
          <w:rFonts w:ascii="Times New Roman" w:hAnsi="Times New Roman"/>
        </w:rPr>
        <w:t xml:space="preserve"> 85/2023) i članka 24</w:t>
      </w:r>
      <w:r>
        <w:rPr>
          <w:rFonts w:ascii="Times New Roman" w:hAnsi="Times New Roman"/>
        </w:rPr>
        <w:t xml:space="preserve">. Statuta Srednje škole ˝August Šenoa ˝ Garešnica  </w:t>
      </w:r>
      <w:r w:rsidR="00307D7C">
        <w:rPr>
          <w:rFonts w:ascii="Times New Roman" w:hAnsi="Times New Roman"/>
        </w:rPr>
        <w:t>Škols</w:t>
      </w:r>
      <w:r w:rsidR="00205A4C">
        <w:rPr>
          <w:rFonts w:ascii="Times New Roman" w:hAnsi="Times New Roman"/>
        </w:rPr>
        <w:t>k</w:t>
      </w:r>
      <w:r w:rsidR="007906CE">
        <w:rPr>
          <w:rFonts w:ascii="Times New Roman" w:hAnsi="Times New Roman"/>
        </w:rPr>
        <w:t>i odbor na sjednici održanoj 28.</w:t>
      </w:r>
      <w:r w:rsidR="00656228">
        <w:rPr>
          <w:rFonts w:ascii="Times New Roman" w:hAnsi="Times New Roman"/>
        </w:rPr>
        <w:t>03</w:t>
      </w:r>
      <w:r w:rsidR="00205A4C">
        <w:rPr>
          <w:rFonts w:ascii="Times New Roman" w:hAnsi="Times New Roman"/>
        </w:rPr>
        <w:t>.2023</w:t>
      </w:r>
      <w:r w:rsidR="00307D7C">
        <w:rPr>
          <w:rFonts w:ascii="Times New Roman" w:hAnsi="Times New Roman"/>
        </w:rPr>
        <w:t>.  donio je Izvještaj o izvršenju financijskog plana za razdoblje 1.1</w:t>
      </w:r>
      <w:r w:rsidR="001A3F58">
        <w:rPr>
          <w:rFonts w:ascii="Times New Roman" w:hAnsi="Times New Roman"/>
        </w:rPr>
        <w:t>.23</w:t>
      </w:r>
      <w:r w:rsidR="00205A4C">
        <w:rPr>
          <w:rFonts w:ascii="Times New Roman" w:hAnsi="Times New Roman"/>
        </w:rPr>
        <w:t>. do 31.12</w:t>
      </w:r>
      <w:r w:rsidR="001A3F58">
        <w:rPr>
          <w:rFonts w:ascii="Times New Roman" w:hAnsi="Times New Roman"/>
        </w:rPr>
        <w:t>.2023</w:t>
      </w:r>
      <w:r w:rsidR="00307D7C">
        <w:rPr>
          <w:rFonts w:ascii="Times New Roman" w:hAnsi="Times New Roman"/>
        </w:rPr>
        <w:t>.</w:t>
      </w:r>
    </w:p>
    <w:p w:rsidR="00307D7C" w:rsidRDefault="00307D7C" w:rsidP="00542E15">
      <w:pPr>
        <w:rPr>
          <w:rFonts w:ascii="Times New Roman" w:hAnsi="Times New Roman"/>
        </w:rPr>
      </w:pPr>
    </w:p>
    <w:p w:rsidR="00307D7C" w:rsidRDefault="00307D7C" w:rsidP="00542E15">
      <w:pPr>
        <w:rPr>
          <w:rFonts w:ascii="Times New Roman" w:hAnsi="Times New Roman"/>
        </w:rPr>
      </w:pPr>
      <w:r>
        <w:rPr>
          <w:rFonts w:ascii="Times New Roman" w:hAnsi="Times New Roman"/>
        </w:rPr>
        <w:t>Izvještaj se sa</w:t>
      </w:r>
      <w:r w:rsidR="007906CE">
        <w:rPr>
          <w:rFonts w:ascii="Times New Roman" w:hAnsi="Times New Roman"/>
        </w:rPr>
        <w:t xml:space="preserve">stoji o Općeg dijela proračuna </w:t>
      </w:r>
      <w:r>
        <w:rPr>
          <w:rFonts w:ascii="Times New Roman" w:hAnsi="Times New Roman"/>
        </w:rPr>
        <w:t xml:space="preserve">i  </w:t>
      </w:r>
      <w:r w:rsidR="00E73FEC">
        <w:rPr>
          <w:rFonts w:ascii="Times New Roman" w:hAnsi="Times New Roman"/>
        </w:rPr>
        <w:t>P</w:t>
      </w:r>
      <w:r>
        <w:rPr>
          <w:rFonts w:ascii="Times New Roman" w:hAnsi="Times New Roman"/>
        </w:rPr>
        <w:t>osebnog dijela proračuna (</w:t>
      </w:r>
      <w:r w:rsidR="007906CE">
        <w:rPr>
          <w:rFonts w:ascii="Times New Roman" w:hAnsi="Times New Roman"/>
        </w:rPr>
        <w:t>tablice u privitku).</w:t>
      </w:r>
    </w:p>
    <w:p w:rsidR="007906CE" w:rsidRDefault="007906CE" w:rsidP="00542E15">
      <w:pPr>
        <w:rPr>
          <w:rFonts w:ascii="Times New Roman" w:hAnsi="Times New Roman"/>
        </w:rPr>
      </w:pPr>
    </w:p>
    <w:p w:rsidR="007906CE" w:rsidRPr="00350B52" w:rsidRDefault="007906CE" w:rsidP="007906CE">
      <w:pPr>
        <w:jc w:val="center"/>
        <w:rPr>
          <w:rFonts w:ascii="Times New Roman" w:hAnsi="Times New Roman"/>
          <w:b/>
        </w:rPr>
      </w:pPr>
      <w:r w:rsidRPr="00350B52">
        <w:rPr>
          <w:rFonts w:ascii="Times New Roman" w:hAnsi="Times New Roman"/>
          <w:b/>
        </w:rPr>
        <w:t>I  OPĆI  DIO  PRORAČUNA</w:t>
      </w:r>
    </w:p>
    <w:p w:rsidR="000B666F" w:rsidRDefault="000B666F" w:rsidP="000B666F">
      <w:pPr>
        <w:jc w:val="both"/>
      </w:pPr>
    </w:p>
    <w:p w:rsidR="001A3F58" w:rsidRDefault="001A3F58" w:rsidP="000B666F">
      <w:pPr>
        <w:jc w:val="both"/>
        <w:rPr>
          <w:rFonts w:ascii="Arial" w:hAnsi="Arial" w:cs="Arial"/>
        </w:rPr>
      </w:pPr>
    </w:p>
    <w:tbl>
      <w:tblPr>
        <w:tblW w:w="15209" w:type="dxa"/>
        <w:jc w:val="center"/>
        <w:tblLook w:val="04A0" w:firstRow="1" w:lastRow="0" w:firstColumn="1" w:lastColumn="0" w:noHBand="0" w:noVBand="1"/>
      </w:tblPr>
      <w:tblGrid>
        <w:gridCol w:w="4818"/>
        <w:gridCol w:w="332"/>
        <w:gridCol w:w="330"/>
        <w:gridCol w:w="333"/>
        <w:gridCol w:w="2739"/>
        <w:gridCol w:w="1836"/>
        <w:gridCol w:w="2739"/>
        <w:gridCol w:w="1145"/>
        <w:gridCol w:w="1145"/>
      </w:tblGrid>
      <w:tr w:rsidR="00E226B8" w:rsidRPr="00E226B8" w:rsidTr="00E226B8">
        <w:trPr>
          <w:trHeight w:val="302"/>
          <w:jc w:val="center"/>
        </w:trPr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SAŽETAK RAČUNA PRIHODA I RASHODA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6B8" w:rsidRPr="00E226B8" w:rsidRDefault="00E226B8" w:rsidP="00E226B8">
            <w:pPr>
              <w:jc w:val="right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E226B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6B8" w:rsidRPr="00E226B8" w:rsidRDefault="00E226B8" w:rsidP="00E226B8">
            <w:pPr>
              <w:jc w:val="right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E226B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E226B8" w:rsidRPr="00E226B8" w:rsidTr="00E226B8">
        <w:trPr>
          <w:trHeight w:val="428"/>
          <w:jc w:val="center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OSTVARENJE/IZVRŠENJE </w:t>
            </w: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2022.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REBALANS 2023.*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OSTVARENJE/IZVRŠENJE </w:t>
            </w: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2023.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INDEKS**</w:t>
            </w:r>
          </w:p>
        </w:tc>
      </w:tr>
      <w:tr w:rsidR="00E226B8" w:rsidRPr="00E226B8" w:rsidTr="00E226B8">
        <w:trPr>
          <w:trHeight w:val="252"/>
          <w:jc w:val="center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5=4/2*100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6=4/3*100</w:t>
            </w:r>
          </w:p>
        </w:tc>
      </w:tr>
      <w:tr w:rsidR="00E226B8" w:rsidRPr="00E226B8" w:rsidTr="00E226B8">
        <w:trPr>
          <w:trHeight w:val="252"/>
          <w:jc w:val="center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1.725.584,34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1.895.501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1.912.314,18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100,89</w:t>
            </w:r>
          </w:p>
        </w:tc>
      </w:tr>
      <w:tr w:rsidR="00E226B8" w:rsidRPr="00E226B8" w:rsidTr="00E226B8">
        <w:trPr>
          <w:trHeight w:val="252"/>
          <w:jc w:val="center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7 PRIHODI OD PRODAJE NEFINANCIJSKE IMOVINE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180,21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99,19</w:t>
            </w:r>
          </w:p>
        </w:tc>
      </w:tr>
      <w:tr w:rsidR="00E226B8" w:rsidRPr="00E226B8" w:rsidTr="00E226B8">
        <w:trPr>
          <w:trHeight w:val="252"/>
          <w:jc w:val="center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PRIHODI UKUPNO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1.725.764,55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1.895.591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1.912.403,45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100,89</w:t>
            </w:r>
          </w:p>
        </w:tc>
      </w:tr>
      <w:tr w:rsidR="00E226B8" w:rsidRPr="00E226B8" w:rsidTr="00E226B8">
        <w:trPr>
          <w:trHeight w:val="252"/>
          <w:jc w:val="center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3 RASHODI  POSLOVANJA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1.677.352,72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1.900.338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1.876.821,08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111,89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98,76</w:t>
            </w:r>
          </w:p>
        </w:tc>
      </w:tr>
      <w:tr w:rsidR="00E226B8" w:rsidRPr="00E226B8" w:rsidTr="00E226B8">
        <w:trPr>
          <w:trHeight w:val="252"/>
          <w:jc w:val="center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46.591,63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13.953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13.862,19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99,35</w:t>
            </w:r>
          </w:p>
        </w:tc>
      </w:tr>
      <w:tr w:rsidR="00E226B8" w:rsidRPr="00E226B8" w:rsidTr="00E226B8">
        <w:trPr>
          <w:trHeight w:val="252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RASHODI UKUPNO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1.723.944,35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1.914.291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1.890.683,27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98,77</w:t>
            </w:r>
          </w:p>
        </w:tc>
      </w:tr>
      <w:tr w:rsidR="00E226B8" w:rsidRPr="00E226B8" w:rsidTr="00E226B8">
        <w:trPr>
          <w:trHeight w:val="252"/>
          <w:jc w:val="center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RAZLIKA - VIŠAK / MANJAK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1.820,20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-18.700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21.720,18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1.193,29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-116,15</w:t>
            </w:r>
          </w:p>
        </w:tc>
      </w:tr>
      <w:tr w:rsidR="00E226B8" w:rsidRPr="00E226B8" w:rsidTr="00E226B8">
        <w:trPr>
          <w:trHeight w:val="252"/>
          <w:jc w:val="center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PRENESENI VIŠAK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16.909,28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18.700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18.729,18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100,16</w:t>
            </w:r>
          </w:p>
        </w:tc>
      </w:tr>
      <w:tr w:rsidR="00E226B8" w:rsidRPr="00E226B8" w:rsidTr="00E226B8">
        <w:trPr>
          <w:trHeight w:val="252"/>
          <w:jc w:val="center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NEUTROŠENI REZULTAT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18.729,48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40.449,66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215,97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E226B8" w:rsidRDefault="00E226B8" w:rsidP="000B666F">
      <w:pPr>
        <w:jc w:val="both"/>
        <w:rPr>
          <w:rFonts w:ascii="Arial" w:hAnsi="Arial" w:cs="Arial"/>
        </w:rPr>
      </w:pPr>
    </w:p>
    <w:p w:rsidR="00E226B8" w:rsidRDefault="00E226B8" w:rsidP="000B666F">
      <w:pPr>
        <w:jc w:val="both"/>
        <w:rPr>
          <w:rFonts w:ascii="Arial" w:hAnsi="Arial" w:cs="Arial"/>
        </w:rPr>
      </w:pPr>
    </w:p>
    <w:p w:rsidR="00E226B8" w:rsidRPr="001A3F58" w:rsidRDefault="00E226B8" w:rsidP="000B666F">
      <w:pPr>
        <w:jc w:val="both"/>
        <w:rPr>
          <w:rFonts w:ascii="Arial" w:hAnsi="Arial" w:cs="Arial"/>
        </w:rPr>
      </w:pPr>
    </w:p>
    <w:p w:rsidR="000B666F" w:rsidRDefault="00656228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Ukupno planirani prih</w:t>
      </w:r>
      <w:r w:rsidR="009158CC">
        <w:rPr>
          <w:rFonts w:ascii="Times New Roman" w:hAnsi="Times New Roman"/>
        </w:rPr>
        <w:t>odi</w:t>
      </w:r>
      <w:r w:rsidR="000B666F" w:rsidRPr="000B666F">
        <w:rPr>
          <w:rFonts w:ascii="Times New Roman" w:hAnsi="Times New Roman"/>
        </w:rPr>
        <w:t xml:space="preserve"> </w:t>
      </w:r>
      <w:r w:rsidR="001A3F58">
        <w:rPr>
          <w:rFonts w:ascii="Times New Roman" w:hAnsi="Times New Roman"/>
        </w:rPr>
        <w:t xml:space="preserve">u 2023.g. iznose 1.895.591,00 eur </w:t>
      </w:r>
      <w:r w:rsidR="000B666F">
        <w:rPr>
          <w:rFonts w:ascii="Times New Roman" w:hAnsi="Times New Roman"/>
        </w:rPr>
        <w:t xml:space="preserve">ostvareni su u iznosu </w:t>
      </w:r>
      <w:r w:rsidR="001A3F58">
        <w:rPr>
          <w:rFonts w:ascii="Times New Roman" w:hAnsi="Times New Roman"/>
        </w:rPr>
        <w:t>1.912.403,45 eur</w:t>
      </w:r>
      <w:r w:rsidR="00B349CE">
        <w:rPr>
          <w:rFonts w:ascii="Times New Roman" w:hAnsi="Times New Roman"/>
        </w:rPr>
        <w:t xml:space="preserve"> što </w:t>
      </w:r>
      <w:r w:rsidR="001A3F58">
        <w:rPr>
          <w:rFonts w:ascii="Times New Roman" w:hAnsi="Times New Roman"/>
        </w:rPr>
        <w:t>iznosi 100,89</w:t>
      </w:r>
      <w:r w:rsidR="00E73FEC">
        <w:rPr>
          <w:rFonts w:ascii="Times New Roman" w:hAnsi="Times New Roman"/>
        </w:rPr>
        <w:t xml:space="preserve"> % ukupnih primitaka, dok su rashodi</w:t>
      </w:r>
      <w:r w:rsidR="000B666F">
        <w:rPr>
          <w:rFonts w:ascii="Times New Roman" w:hAnsi="Times New Roman"/>
        </w:rPr>
        <w:t xml:space="preserve"> planirani </w:t>
      </w:r>
      <w:r w:rsidR="00F36CE8">
        <w:rPr>
          <w:rFonts w:ascii="Times New Roman" w:hAnsi="Times New Roman"/>
        </w:rPr>
        <w:t xml:space="preserve">u iznosu </w:t>
      </w:r>
      <w:r w:rsidR="009158CC">
        <w:rPr>
          <w:rFonts w:ascii="Times New Roman" w:hAnsi="Times New Roman"/>
        </w:rPr>
        <w:t>1.914.</w:t>
      </w:r>
      <w:r w:rsidR="001A3F58">
        <w:rPr>
          <w:rFonts w:ascii="Times New Roman" w:hAnsi="Times New Roman"/>
        </w:rPr>
        <w:t>291 eur</w:t>
      </w:r>
      <w:r w:rsidR="00F36CE8">
        <w:rPr>
          <w:rFonts w:ascii="Times New Roman" w:hAnsi="Times New Roman"/>
        </w:rPr>
        <w:t xml:space="preserve">, a ostvareni u iznosu </w:t>
      </w:r>
      <w:r w:rsidR="001A3F58">
        <w:rPr>
          <w:rFonts w:ascii="Times New Roman" w:hAnsi="Times New Roman"/>
        </w:rPr>
        <w:t xml:space="preserve">1.890.683,27 eur, što iznosi 98,77 </w:t>
      </w:r>
      <w:r w:rsidR="00C7096A">
        <w:rPr>
          <w:rFonts w:ascii="Times New Roman" w:hAnsi="Times New Roman"/>
        </w:rPr>
        <w:t>% planiranih izdataka.</w:t>
      </w:r>
    </w:p>
    <w:p w:rsidR="000219FF" w:rsidRDefault="00F36CE8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Primitci su veći od izdatak</w:t>
      </w:r>
      <w:r w:rsidR="00EF47E1">
        <w:rPr>
          <w:rFonts w:ascii="Times New Roman" w:hAnsi="Times New Roman"/>
        </w:rPr>
        <w:t>a</w:t>
      </w:r>
      <w:r>
        <w:rPr>
          <w:rFonts w:ascii="Times New Roman" w:hAnsi="Times New Roman"/>
        </w:rPr>
        <w:t>, te je ostvaren višak</w:t>
      </w:r>
      <w:r w:rsidR="00C7096A">
        <w:rPr>
          <w:rFonts w:ascii="Times New Roman" w:hAnsi="Times New Roman"/>
        </w:rPr>
        <w:t xml:space="preserve"> prihoda </w:t>
      </w:r>
      <w:r>
        <w:rPr>
          <w:rFonts w:ascii="Times New Roman" w:hAnsi="Times New Roman"/>
        </w:rPr>
        <w:t xml:space="preserve">u iznosu </w:t>
      </w:r>
      <w:r w:rsidR="009158CC">
        <w:rPr>
          <w:rFonts w:ascii="Times New Roman" w:hAnsi="Times New Roman"/>
        </w:rPr>
        <w:t xml:space="preserve">40.449,66 eur koji se sastoji od 21.720,18 eura viška ostvarenog u 2023. godini i prenesenog viška iz prethodnih razdoblja. </w:t>
      </w:r>
    </w:p>
    <w:p w:rsidR="006F6487" w:rsidRDefault="006F6487" w:rsidP="000B666F">
      <w:pPr>
        <w:jc w:val="both"/>
        <w:rPr>
          <w:rFonts w:ascii="Times New Roman" w:hAnsi="Times New Roman"/>
        </w:rPr>
      </w:pPr>
    </w:p>
    <w:p w:rsidR="006F6487" w:rsidRDefault="006F6487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Prema izvorima financiranja ostvareni Opći prihodi i primici realizirani su 99,80%, dok su rashodi realizirani 99,31 % u odnosu na planirana sredstva. Razlika od plana proizlazi iz metodoloških viškova i manjkova.</w:t>
      </w:r>
    </w:p>
    <w:p w:rsidR="006F6487" w:rsidRDefault="006F6487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Vlastiti prihodi realizirani su 98,03 % , dok su rashodi realizirani 52,18% te</w:t>
      </w:r>
      <w:r w:rsidR="008D2EEB">
        <w:rPr>
          <w:rFonts w:ascii="Times New Roman" w:hAnsi="Times New Roman"/>
        </w:rPr>
        <w:t xml:space="preserve"> je</w:t>
      </w:r>
      <w:r>
        <w:rPr>
          <w:rFonts w:ascii="Times New Roman" w:hAnsi="Times New Roman"/>
        </w:rPr>
        <w:t xml:space="preserve"> na</w:t>
      </w:r>
      <w:r w:rsidR="008D2EEB">
        <w:rPr>
          <w:rFonts w:ascii="Times New Roman" w:hAnsi="Times New Roman"/>
        </w:rPr>
        <w:t xml:space="preserve"> ovom</w:t>
      </w:r>
      <w:r>
        <w:rPr>
          <w:rFonts w:ascii="Times New Roman" w:hAnsi="Times New Roman"/>
        </w:rPr>
        <w:t xml:space="preserve"> izvoru financiranja imamo ostvaren višak sredstava.</w:t>
      </w:r>
    </w:p>
    <w:p w:rsidR="006F6487" w:rsidRDefault="006F6487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za posebne namjene realizirani su na razini 81,45 %, dok su rashodi realizirani 72,1%, U planirane prihode uključe</w:t>
      </w:r>
      <w:r w:rsidR="008D2EE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je preneseni višak iz 2022. godine koji nije utrošen pa i na ovo izvoru imamo višak prihoda.  </w:t>
      </w:r>
    </w:p>
    <w:p w:rsidR="00FB6D8B" w:rsidRDefault="008D2EEB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izvoru pomoći izvršenje</w:t>
      </w:r>
      <w:r w:rsidR="00FB6D8B">
        <w:rPr>
          <w:rFonts w:ascii="Times New Roman" w:hAnsi="Times New Roman"/>
        </w:rPr>
        <w:t xml:space="preserve"> planiranih prihoda na razini je 81,45% jer u trenutku planiranja nije bilo saznanja o korekciju privremenog dodatka</w:t>
      </w:r>
      <w:r w:rsidR="00C87CBF">
        <w:rPr>
          <w:rFonts w:ascii="Times New Roman" w:hAnsi="Times New Roman"/>
        </w:rPr>
        <w:t xml:space="preserve"> na plaći</w:t>
      </w:r>
      <w:r w:rsidR="00FB6D8B">
        <w:rPr>
          <w:rFonts w:ascii="Times New Roman" w:hAnsi="Times New Roman"/>
        </w:rPr>
        <w:t xml:space="preserve"> pa</w:t>
      </w:r>
      <w:r w:rsidR="00C87CBF">
        <w:rPr>
          <w:rFonts w:ascii="Times New Roman" w:hAnsi="Times New Roman"/>
        </w:rPr>
        <w:t xml:space="preserve"> su</w:t>
      </w:r>
      <w:r w:rsidR="00FB6D8B">
        <w:rPr>
          <w:rFonts w:ascii="Times New Roman" w:hAnsi="Times New Roman"/>
        </w:rPr>
        <w:t xml:space="preserve"> rashodi i prihodi bili veći od planiranih. Na izvoru pomoći ostvaren </w:t>
      </w:r>
      <w:r w:rsidR="00C87CBF">
        <w:rPr>
          <w:rFonts w:ascii="Times New Roman" w:hAnsi="Times New Roman"/>
        </w:rPr>
        <w:t>je višak prihoda namijenjen za p</w:t>
      </w:r>
      <w:r w:rsidR="00FB6D8B">
        <w:rPr>
          <w:rFonts w:ascii="Times New Roman" w:hAnsi="Times New Roman"/>
        </w:rPr>
        <w:t>rojekte k</w:t>
      </w:r>
      <w:r w:rsidR="00C87CBF">
        <w:rPr>
          <w:rFonts w:ascii="Times New Roman" w:hAnsi="Times New Roman"/>
        </w:rPr>
        <w:t>oji će biti realizirani i 2024</w:t>
      </w:r>
      <w:r w:rsidR="00FB6D8B">
        <w:rPr>
          <w:rFonts w:ascii="Times New Roman" w:hAnsi="Times New Roman"/>
        </w:rPr>
        <w:t xml:space="preserve">. godini. </w:t>
      </w:r>
    </w:p>
    <w:p w:rsidR="00431111" w:rsidRDefault="00FB6D8B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Planirane Donacije na izvoru 5 nisu ostvarene. </w:t>
      </w:r>
    </w:p>
    <w:p w:rsidR="00431111" w:rsidRDefault="00431111" w:rsidP="000B666F">
      <w:pPr>
        <w:jc w:val="both"/>
        <w:rPr>
          <w:rFonts w:ascii="Times New Roman" w:hAnsi="Times New Roman"/>
        </w:rPr>
      </w:pPr>
    </w:p>
    <w:p w:rsidR="00431111" w:rsidRDefault="00431111" w:rsidP="009158CC">
      <w:pPr>
        <w:rPr>
          <w:rFonts w:ascii="Times New Roman" w:hAnsi="Times New Roman"/>
        </w:rPr>
      </w:pPr>
    </w:p>
    <w:p w:rsidR="00431111" w:rsidRDefault="00431111" w:rsidP="008E3543">
      <w:pPr>
        <w:jc w:val="center"/>
        <w:rPr>
          <w:rFonts w:ascii="Times New Roman" w:hAnsi="Times New Roman"/>
        </w:rPr>
      </w:pPr>
    </w:p>
    <w:p w:rsidR="008E3543" w:rsidRPr="00350B52" w:rsidRDefault="008E3543" w:rsidP="008E3543">
      <w:pPr>
        <w:jc w:val="center"/>
        <w:rPr>
          <w:rFonts w:ascii="Times New Roman" w:hAnsi="Times New Roman"/>
          <w:b/>
        </w:rPr>
      </w:pPr>
      <w:r w:rsidRPr="00350B52">
        <w:rPr>
          <w:rFonts w:ascii="Times New Roman" w:hAnsi="Times New Roman"/>
          <w:b/>
        </w:rPr>
        <w:t>II POSEBNI DIO PRORAČUNA</w:t>
      </w:r>
    </w:p>
    <w:p w:rsidR="003C19B4" w:rsidRDefault="003C19B4" w:rsidP="000B666F">
      <w:pPr>
        <w:jc w:val="both"/>
        <w:rPr>
          <w:rFonts w:ascii="Times New Roman" w:hAnsi="Times New Roman"/>
        </w:rPr>
      </w:pPr>
    </w:p>
    <w:p w:rsidR="003C19B4" w:rsidRDefault="003C19B4" w:rsidP="003C19B4">
      <w:pPr>
        <w:jc w:val="center"/>
        <w:rPr>
          <w:rFonts w:ascii="Times New Roman" w:hAnsi="Times New Roman"/>
        </w:rPr>
      </w:pPr>
    </w:p>
    <w:p w:rsidR="00C87CBF" w:rsidRDefault="00C87CBF" w:rsidP="00C87CBF">
      <w:pPr>
        <w:rPr>
          <w:rFonts w:ascii="Times New Roman" w:hAnsi="Times New Roman"/>
        </w:rPr>
      </w:pPr>
      <w:r w:rsidRPr="00350B52">
        <w:rPr>
          <w:rFonts w:ascii="Times New Roman" w:hAnsi="Times New Roman"/>
          <w:b/>
        </w:rPr>
        <w:t>Prema funkcijskoj klasifikaciji</w:t>
      </w:r>
      <w:r>
        <w:rPr>
          <w:rFonts w:ascii="Times New Roman" w:hAnsi="Times New Roman"/>
        </w:rPr>
        <w:t xml:space="preserve"> škola ostvaruje samo jednu</w:t>
      </w:r>
      <w:r w:rsidR="00AC7FF3">
        <w:rPr>
          <w:rFonts w:ascii="Times New Roman" w:hAnsi="Times New Roman"/>
        </w:rPr>
        <w:t xml:space="preserve"> funkciju </w:t>
      </w:r>
      <w:r w:rsidR="00AC7FF3" w:rsidRPr="00AC7FF3">
        <w:rPr>
          <w:rFonts w:ascii="Times New Roman" w:hAnsi="Times New Roman"/>
          <w:b/>
        </w:rPr>
        <w:t>O</w:t>
      </w:r>
      <w:r w:rsidRPr="00AC7FF3">
        <w:rPr>
          <w:rFonts w:ascii="Times New Roman" w:hAnsi="Times New Roman"/>
          <w:b/>
        </w:rPr>
        <w:t>brazovanje</w:t>
      </w:r>
      <w:r>
        <w:rPr>
          <w:rFonts w:ascii="Times New Roman" w:hAnsi="Times New Roman"/>
        </w:rPr>
        <w:t xml:space="preserve"> podijeljenu</w:t>
      </w:r>
      <w:r w:rsidR="00EF47E1">
        <w:rPr>
          <w:rFonts w:ascii="Times New Roman" w:hAnsi="Times New Roman"/>
        </w:rPr>
        <w:t xml:space="preserve"> na dvije podskupine 092 S</w:t>
      </w:r>
      <w:r>
        <w:rPr>
          <w:rFonts w:ascii="Times New Roman" w:hAnsi="Times New Roman"/>
        </w:rPr>
        <w:t>rednjoškolsko obrazovanje</w:t>
      </w:r>
      <w:r w:rsidR="00EF47E1">
        <w:rPr>
          <w:rFonts w:ascii="Times New Roman" w:hAnsi="Times New Roman"/>
        </w:rPr>
        <w:t xml:space="preserve"> i 096 D</w:t>
      </w:r>
      <w:r>
        <w:rPr>
          <w:rFonts w:ascii="Times New Roman" w:hAnsi="Times New Roman"/>
        </w:rPr>
        <w:t xml:space="preserve">odatne usluge u obrazovanju. U odnosu na </w:t>
      </w:r>
      <w:r w:rsidR="00C50413">
        <w:rPr>
          <w:rFonts w:ascii="Times New Roman" w:hAnsi="Times New Roman"/>
        </w:rPr>
        <w:t>izvršenje</w:t>
      </w:r>
      <w:r>
        <w:rPr>
          <w:rFonts w:ascii="Times New Roman" w:hAnsi="Times New Roman"/>
        </w:rPr>
        <w:t xml:space="preserve"> 2022</w:t>
      </w:r>
      <w:r w:rsidR="00C5041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godine bilježi se poveć</w:t>
      </w:r>
      <w:r w:rsidR="00350B52">
        <w:rPr>
          <w:rFonts w:ascii="Times New Roman" w:hAnsi="Times New Roman"/>
        </w:rPr>
        <w:t>anje, dok  su realizirani rashodi  manji</w:t>
      </w:r>
      <w:r w:rsidR="00C50413">
        <w:rPr>
          <w:rFonts w:ascii="Times New Roman" w:hAnsi="Times New Roman"/>
        </w:rPr>
        <w:t xml:space="preserve"> </w:t>
      </w:r>
      <w:r w:rsidR="00350B52">
        <w:rPr>
          <w:rFonts w:ascii="Times New Roman" w:hAnsi="Times New Roman"/>
        </w:rPr>
        <w:t>od planiranih</w:t>
      </w:r>
      <w:r>
        <w:rPr>
          <w:rFonts w:ascii="Times New Roman" w:hAnsi="Times New Roman"/>
        </w:rPr>
        <w:t xml:space="preserve"> </w:t>
      </w:r>
      <w:r w:rsidR="00350B52">
        <w:rPr>
          <w:rFonts w:ascii="Times New Roman" w:hAnsi="Times New Roman"/>
        </w:rPr>
        <w:t>iskazani u postotku</w:t>
      </w:r>
      <w:r w:rsidR="00AC7FF3">
        <w:rPr>
          <w:rFonts w:ascii="Times New Roman" w:hAnsi="Times New Roman"/>
        </w:rPr>
        <w:t xml:space="preserve"> iznose</w:t>
      </w:r>
      <w:r w:rsidR="00350B52">
        <w:rPr>
          <w:rFonts w:ascii="Times New Roman" w:hAnsi="Times New Roman"/>
        </w:rPr>
        <w:t xml:space="preserve"> 98,77%</w:t>
      </w:r>
    </w:p>
    <w:p w:rsidR="00C87CBF" w:rsidRDefault="00C87CBF" w:rsidP="00C87CBF">
      <w:pPr>
        <w:rPr>
          <w:rFonts w:ascii="Times New Roman" w:hAnsi="Times New Roman"/>
        </w:rPr>
      </w:pPr>
    </w:p>
    <w:p w:rsidR="00E33144" w:rsidRDefault="00E82A97" w:rsidP="00E82A97">
      <w:pPr>
        <w:rPr>
          <w:rFonts w:ascii="Times New Roman" w:hAnsi="Times New Roman"/>
          <w:b/>
        </w:rPr>
      </w:pPr>
      <w:r w:rsidRPr="00350B52">
        <w:rPr>
          <w:rFonts w:ascii="Times New Roman" w:hAnsi="Times New Roman"/>
          <w:b/>
        </w:rPr>
        <w:t xml:space="preserve">Ostvareni prihodi </w:t>
      </w:r>
      <w:r w:rsidR="00350B52" w:rsidRPr="00350B52">
        <w:rPr>
          <w:rFonts w:ascii="Times New Roman" w:hAnsi="Times New Roman"/>
          <w:b/>
        </w:rPr>
        <w:t xml:space="preserve"> po programskoj klasifikaciji</w:t>
      </w:r>
      <w:r w:rsidR="00C33D44">
        <w:rPr>
          <w:rFonts w:ascii="Times New Roman" w:hAnsi="Times New Roman"/>
          <w:b/>
        </w:rPr>
        <w:t xml:space="preserve">: </w:t>
      </w:r>
    </w:p>
    <w:p w:rsidR="00350B52" w:rsidRDefault="00350B52" w:rsidP="00E82A97">
      <w:pPr>
        <w:rPr>
          <w:rFonts w:ascii="Times New Roman" w:hAnsi="Times New Roman"/>
          <w:b/>
        </w:rPr>
      </w:pPr>
    </w:p>
    <w:p w:rsidR="00350B52" w:rsidRDefault="00350B52" w:rsidP="00E82A9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Program  P1 R</w:t>
      </w:r>
      <w:r w:rsidR="00C33D44">
        <w:rPr>
          <w:rFonts w:ascii="Times New Roman" w:hAnsi="Times New Roman"/>
          <w:b/>
        </w:rPr>
        <w:t xml:space="preserve">edovne djelatnosti </w:t>
      </w:r>
      <w:r w:rsidR="00C33D44">
        <w:rPr>
          <w:rFonts w:ascii="Times New Roman" w:hAnsi="Times New Roman"/>
        </w:rPr>
        <w:t>sadrži jednu aktivnost Redovna djelatnost SŠ- vlastita sredstva korisnika. Financira se iz četiri izvora: vlastiti prihodi, prihodi za posebne namjene, pomoći i donacije.</w:t>
      </w:r>
    </w:p>
    <w:p w:rsidR="00C33D44" w:rsidRDefault="00C33D44" w:rsidP="00E82A97">
      <w:pPr>
        <w:rPr>
          <w:rFonts w:ascii="Times New Roman" w:hAnsi="Times New Roman"/>
        </w:rPr>
      </w:pPr>
      <w:r w:rsidRPr="00C33D44">
        <w:rPr>
          <w:rFonts w:ascii="Times New Roman" w:hAnsi="Times New Roman"/>
          <w:b/>
        </w:rPr>
        <w:t>Vlastiti prihodi</w:t>
      </w:r>
      <w:r>
        <w:rPr>
          <w:rFonts w:ascii="Times New Roman" w:hAnsi="Times New Roman"/>
        </w:rPr>
        <w:t xml:space="preserve"> izvršeni su 52,18%</w:t>
      </w:r>
      <w:r w:rsidR="00EA0BE6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manje od planiranog. </w:t>
      </w:r>
      <w:r w:rsidR="00EA0BE6">
        <w:rPr>
          <w:rFonts w:ascii="Times New Roman" w:hAnsi="Times New Roman"/>
        </w:rPr>
        <w:t xml:space="preserve">Ova vrsta  prihoda najvećim dijelom ostvaruje se najmom školske dvorane. </w:t>
      </w:r>
      <w:r>
        <w:rPr>
          <w:rFonts w:ascii="Times New Roman" w:hAnsi="Times New Roman"/>
        </w:rPr>
        <w:t>Materi</w:t>
      </w:r>
      <w:r w:rsidR="00AC7FF3">
        <w:rPr>
          <w:rFonts w:ascii="Times New Roman" w:hAnsi="Times New Roman"/>
        </w:rPr>
        <w:t>jalni rashodi su na razini 42,9</w:t>
      </w:r>
      <w:r>
        <w:rPr>
          <w:rFonts w:ascii="Times New Roman" w:hAnsi="Times New Roman"/>
        </w:rPr>
        <w:t xml:space="preserve">7%, Ostali rashodi 99,64%, Rashodi za nabavu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97,52%. Rashodi su planirani u većem iznosu od izvršenih zbog promjenjivih cijena na tržištu energenata i namirnica. Odlukom Vlade o </w:t>
      </w:r>
      <w:r>
        <w:rPr>
          <w:rFonts w:ascii="Times New Roman" w:hAnsi="Times New Roman"/>
        </w:rPr>
        <w:lastRenderedPageBreak/>
        <w:t>sufinanciranju dijele troškova energenata, smanjenja stopa PDV-a, te regulacijom nekih cijena namirnica zaustavljen je očeki</w:t>
      </w:r>
      <w:r w:rsidR="00EA0BE6">
        <w:rPr>
          <w:rFonts w:ascii="Times New Roman" w:hAnsi="Times New Roman"/>
        </w:rPr>
        <w:t>van daljnji rast te su rashodi bili manji od planiranih.</w:t>
      </w:r>
    </w:p>
    <w:p w:rsidR="00C33D44" w:rsidRDefault="00C33D44" w:rsidP="00E82A97">
      <w:pPr>
        <w:rPr>
          <w:rFonts w:ascii="Times New Roman" w:hAnsi="Times New Roman"/>
        </w:rPr>
      </w:pPr>
    </w:p>
    <w:p w:rsidR="00C33D44" w:rsidRDefault="00C33D44" w:rsidP="00E82A97">
      <w:pPr>
        <w:rPr>
          <w:rFonts w:ascii="Times New Roman" w:hAnsi="Times New Roman"/>
        </w:rPr>
      </w:pPr>
      <w:r w:rsidRPr="00EA0BE6">
        <w:rPr>
          <w:rFonts w:ascii="Times New Roman" w:hAnsi="Times New Roman"/>
          <w:b/>
        </w:rPr>
        <w:t>Priho</w:t>
      </w:r>
      <w:r w:rsidR="00EA0BE6" w:rsidRPr="00EA0BE6">
        <w:rPr>
          <w:rFonts w:ascii="Times New Roman" w:hAnsi="Times New Roman"/>
          <w:b/>
        </w:rPr>
        <w:t xml:space="preserve">di za posebne namjene </w:t>
      </w:r>
      <w:r w:rsidR="00EA0BE6" w:rsidRPr="008D2EEB">
        <w:rPr>
          <w:rFonts w:ascii="Times New Roman" w:hAnsi="Times New Roman"/>
          <w:b/>
        </w:rPr>
        <w:t>– korisnici</w:t>
      </w:r>
      <w:r w:rsidR="00EA0BE6">
        <w:rPr>
          <w:rFonts w:ascii="Times New Roman" w:hAnsi="Times New Roman"/>
        </w:rPr>
        <w:t xml:space="preserve"> ostvaruju se uplatama roditelj i skrbnika za smještaj učenika u Učeničkom domu. </w:t>
      </w:r>
    </w:p>
    <w:p w:rsidR="00EA0BE6" w:rsidRPr="00EA0BE6" w:rsidRDefault="00EA0BE6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>U odnosu na planirano rashodi s ovog izvora realizirani su 72,71%. Materijalni rashodi su na razini 72,01%, Financijski rashodi 0,13%,</w:t>
      </w:r>
      <w:r w:rsidRPr="00EA0B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Rashodi za nabavu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99,55%.Rashodi su planirani u većem iznosu od izvršenih zbog promjenjivih cijena na tržištu energenata i namirnica. Odlukom Vlade o sufinanciranju dijele troškova energenata, smanjenja stopa PDV-a, te regulacijom nekih cijena namirnica zaustavljen je očekivan daljnji rast, te su rashodi bili manji od planiranih. </w:t>
      </w:r>
    </w:p>
    <w:p w:rsidR="00350B52" w:rsidRDefault="00350B52" w:rsidP="00E82A97">
      <w:pPr>
        <w:rPr>
          <w:rFonts w:ascii="Times New Roman" w:hAnsi="Times New Roman"/>
        </w:rPr>
      </w:pPr>
    </w:p>
    <w:p w:rsidR="00E82A97" w:rsidRDefault="00E82A97" w:rsidP="00E82A97">
      <w:pPr>
        <w:rPr>
          <w:rFonts w:ascii="Times New Roman" w:hAnsi="Times New Roman"/>
        </w:rPr>
      </w:pPr>
    </w:p>
    <w:p w:rsidR="00655D01" w:rsidRDefault="007D4295" w:rsidP="00655D01">
      <w:pPr>
        <w:rPr>
          <w:rFonts w:ascii="Times New Roman" w:hAnsi="Times New Roman"/>
        </w:rPr>
      </w:pPr>
      <w:r w:rsidRPr="00194A31">
        <w:rPr>
          <w:rFonts w:ascii="Times New Roman" w:hAnsi="Times New Roman"/>
          <w:b/>
        </w:rPr>
        <w:t>Pomoći</w:t>
      </w:r>
      <w:r>
        <w:rPr>
          <w:rFonts w:ascii="Times New Roman" w:hAnsi="Times New Roman"/>
        </w:rPr>
        <w:t xml:space="preserve"> – izvor financiranja je proračun (najvećim dijelom MZO-a) koji nam nije nadležan. Planirani rashodi manji su od </w:t>
      </w:r>
      <w:r w:rsidR="00194A31">
        <w:rPr>
          <w:rFonts w:ascii="Times New Roman" w:hAnsi="Times New Roman"/>
        </w:rPr>
        <w:t>izvršenja</w:t>
      </w:r>
      <w:r>
        <w:rPr>
          <w:rFonts w:ascii="Times New Roman" w:hAnsi="Times New Roman"/>
        </w:rPr>
        <w:t xml:space="preserve"> koje je na razini 101,05%. Neznatno </w:t>
      </w:r>
      <w:proofErr w:type="spellStart"/>
      <w:r>
        <w:rPr>
          <w:rFonts w:ascii="Times New Roman" w:hAnsi="Times New Roman"/>
        </w:rPr>
        <w:t>premašenje</w:t>
      </w:r>
      <w:proofErr w:type="spellEnd"/>
      <w:r>
        <w:rPr>
          <w:rFonts w:ascii="Times New Roman" w:hAnsi="Times New Roman"/>
        </w:rPr>
        <w:t xml:space="preserve"> proizašlo je iz naknadne odluke Ministarstva o isplati razlika dodatka na plaću</w:t>
      </w:r>
      <w:r w:rsidR="00194A31">
        <w:rPr>
          <w:rFonts w:ascii="Times New Roman" w:hAnsi="Times New Roman"/>
        </w:rPr>
        <w:t xml:space="preserve"> koja je nastupila nakon donošenja rebalansa. </w:t>
      </w:r>
    </w:p>
    <w:p w:rsidR="00194A31" w:rsidRDefault="00194A31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Najvećim dijelom financiraju se rashodi za zaposlene koji su izvršeni u odnosu na plan 101,03%, materijalni rashodi su premašeni 292,83% (radi se o malenim apsolutnim iznosima) i financijski rashodi 99,27%, a proizlaze iz isplate posljednje tužbe vezanih uz povećanje 6% na plaću. Rashodi za nabavu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realizirani su 100,80%. </w:t>
      </w:r>
    </w:p>
    <w:p w:rsidR="00FA6BB5" w:rsidRDefault="00FA6BB5" w:rsidP="00655D01">
      <w:pPr>
        <w:rPr>
          <w:rFonts w:ascii="Times New Roman" w:hAnsi="Times New Roman"/>
        </w:rPr>
      </w:pPr>
    </w:p>
    <w:p w:rsidR="00FA6BB5" w:rsidRPr="00FA6BB5" w:rsidRDefault="00FA6BB5" w:rsidP="00655D01">
      <w:pPr>
        <w:rPr>
          <w:rFonts w:ascii="Times New Roman" w:hAnsi="Times New Roman"/>
        </w:rPr>
      </w:pPr>
      <w:r w:rsidRPr="00FA6BB5">
        <w:rPr>
          <w:rFonts w:ascii="Times New Roman" w:hAnsi="Times New Roman"/>
          <w:b/>
        </w:rPr>
        <w:t>Donacije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 xml:space="preserve">planirane su ali nisu izvršene. </w:t>
      </w:r>
    </w:p>
    <w:p w:rsidR="00655D01" w:rsidRDefault="00655D01" w:rsidP="00655D01">
      <w:pPr>
        <w:rPr>
          <w:rFonts w:ascii="Times New Roman" w:hAnsi="Times New Roman"/>
        </w:rPr>
      </w:pPr>
    </w:p>
    <w:p w:rsidR="00FA6BB5" w:rsidRDefault="00FA6BB5" w:rsidP="00655D0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Program  P16 Srednjoškolsko obrazovanje - decentralizacija </w:t>
      </w:r>
      <w:r>
        <w:rPr>
          <w:rFonts w:ascii="Times New Roman" w:hAnsi="Times New Roman"/>
        </w:rPr>
        <w:t xml:space="preserve">sadrži dvije aktivnosti Redovna djelatnost SŠ i Prehrana i smještaj u Učeničkim domovima </w:t>
      </w:r>
      <w:r w:rsidR="000069F5">
        <w:rPr>
          <w:rFonts w:ascii="Times New Roman" w:hAnsi="Times New Roman"/>
        </w:rPr>
        <w:t>–</w:t>
      </w:r>
      <w:r>
        <w:rPr>
          <w:rFonts w:ascii="Times New Roman" w:hAnsi="Times New Roman"/>
        </w:rPr>
        <w:t>DEC</w:t>
      </w:r>
      <w:r w:rsidR="000069F5">
        <w:rPr>
          <w:rFonts w:ascii="Times New Roman" w:hAnsi="Times New Roman"/>
        </w:rPr>
        <w:t xml:space="preserve">. Obje aktivnosti financiraju se iz jednog izvora 12 – decentralizacija. </w:t>
      </w:r>
    </w:p>
    <w:p w:rsidR="000069F5" w:rsidRDefault="000069F5" w:rsidP="00655D01">
      <w:pPr>
        <w:rPr>
          <w:rFonts w:ascii="Times New Roman" w:hAnsi="Times New Roman"/>
        </w:rPr>
      </w:pPr>
    </w:p>
    <w:p w:rsidR="000069F5" w:rsidRPr="000069F5" w:rsidRDefault="000069F5" w:rsidP="00655D01">
      <w:pPr>
        <w:rPr>
          <w:rFonts w:ascii="Times New Roman" w:hAnsi="Times New Roman"/>
          <w:b/>
        </w:rPr>
      </w:pPr>
      <w:r w:rsidRPr="000069F5">
        <w:rPr>
          <w:rFonts w:ascii="Times New Roman" w:hAnsi="Times New Roman"/>
          <w:b/>
        </w:rPr>
        <w:t>Redovna djelatnost SŠ</w:t>
      </w:r>
      <w:r>
        <w:rPr>
          <w:rFonts w:ascii="Times New Roman" w:hAnsi="Times New Roman"/>
          <w:b/>
        </w:rPr>
        <w:t xml:space="preserve"> </w:t>
      </w:r>
      <w:r w:rsidR="006D2D5D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6D2D5D" w:rsidRPr="006D2D5D">
        <w:rPr>
          <w:rFonts w:ascii="Times New Roman" w:hAnsi="Times New Roman"/>
        </w:rPr>
        <w:t>izvršene su</w:t>
      </w:r>
      <w:r w:rsidR="006D2D5D">
        <w:rPr>
          <w:rFonts w:ascii="Times New Roman" w:hAnsi="Times New Roman"/>
          <w:b/>
        </w:rPr>
        <w:t xml:space="preserve"> </w:t>
      </w:r>
      <w:r w:rsidR="006D2D5D" w:rsidRPr="006D2D5D">
        <w:rPr>
          <w:rFonts w:ascii="Times New Roman" w:hAnsi="Times New Roman"/>
        </w:rPr>
        <w:t>100%</w:t>
      </w:r>
      <w:r w:rsidR="006D2D5D">
        <w:rPr>
          <w:rFonts w:ascii="Times New Roman" w:hAnsi="Times New Roman"/>
          <w:b/>
        </w:rPr>
        <w:t xml:space="preserve"> </w:t>
      </w:r>
      <w:r w:rsidR="006D2D5D" w:rsidRPr="006D2D5D">
        <w:rPr>
          <w:rFonts w:ascii="Times New Roman" w:hAnsi="Times New Roman"/>
        </w:rPr>
        <w:t>u odnosu na planirano</w:t>
      </w:r>
      <w:r w:rsidR="006D2D5D">
        <w:rPr>
          <w:rFonts w:ascii="Times New Roman" w:hAnsi="Times New Roman"/>
        </w:rPr>
        <w:t>, materijalni rashodi realizirani su 100</w:t>
      </w:r>
      <w:r w:rsidR="008D2EEB">
        <w:rPr>
          <w:rFonts w:ascii="Times New Roman" w:hAnsi="Times New Roman"/>
        </w:rPr>
        <w:t>,01%, Financijski rashodi 94,49%</w:t>
      </w:r>
      <w:r w:rsidR="006D2D5D">
        <w:rPr>
          <w:rFonts w:ascii="Times New Roman" w:hAnsi="Times New Roman"/>
        </w:rPr>
        <w:t xml:space="preserve"> i Rashodi za nabavu </w:t>
      </w:r>
      <w:proofErr w:type="spellStart"/>
      <w:r w:rsidR="006D2D5D">
        <w:rPr>
          <w:rFonts w:ascii="Times New Roman" w:hAnsi="Times New Roman"/>
        </w:rPr>
        <w:t>neproizvedene</w:t>
      </w:r>
      <w:proofErr w:type="spellEnd"/>
      <w:r w:rsidR="006D2D5D">
        <w:rPr>
          <w:rFonts w:ascii="Times New Roman" w:hAnsi="Times New Roman"/>
        </w:rPr>
        <w:t xml:space="preserve"> dugotrajne imovine 99,51 %.</w:t>
      </w:r>
    </w:p>
    <w:p w:rsidR="000069F5" w:rsidRDefault="000069F5" w:rsidP="00655D01">
      <w:pPr>
        <w:rPr>
          <w:rFonts w:ascii="Times New Roman" w:hAnsi="Times New Roman"/>
        </w:rPr>
      </w:pPr>
    </w:p>
    <w:p w:rsidR="006D2D5D" w:rsidRPr="000069F5" w:rsidRDefault="006D2D5D" w:rsidP="006D2D5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Prehrana i smještaj u Učeničkim domovima -DEC – </w:t>
      </w:r>
      <w:r>
        <w:rPr>
          <w:rFonts w:ascii="Times New Roman" w:hAnsi="Times New Roman"/>
        </w:rPr>
        <w:t>izvršeni</w:t>
      </w:r>
      <w:r w:rsidRPr="006D2D5D">
        <w:rPr>
          <w:rFonts w:ascii="Times New Roman" w:hAnsi="Times New Roman"/>
        </w:rPr>
        <w:t xml:space="preserve"> su</w:t>
      </w:r>
      <w:r>
        <w:rPr>
          <w:rFonts w:ascii="Times New Roman" w:hAnsi="Times New Roman"/>
          <w:b/>
        </w:rPr>
        <w:t xml:space="preserve"> </w:t>
      </w:r>
      <w:r w:rsidRPr="006D2D5D">
        <w:rPr>
          <w:rFonts w:ascii="Times New Roman" w:hAnsi="Times New Roman"/>
        </w:rPr>
        <w:t>100%</w:t>
      </w:r>
      <w:r>
        <w:rPr>
          <w:rFonts w:ascii="Times New Roman" w:hAnsi="Times New Roman"/>
          <w:b/>
        </w:rPr>
        <w:t xml:space="preserve"> </w:t>
      </w:r>
      <w:r w:rsidRPr="006D2D5D">
        <w:rPr>
          <w:rFonts w:ascii="Times New Roman" w:hAnsi="Times New Roman"/>
        </w:rPr>
        <w:t>u odnosu na planirano</w:t>
      </w:r>
      <w:r>
        <w:rPr>
          <w:rFonts w:ascii="Times New Roman" w:hAnsi="Times New Roman"/>
        </w:rPr>
        <w:t>, a radi se samo o materijalnim rashodima.</w:t>
      </w:r>
    </w:p>
    <w:p w:rsidR="000069F5" w:rsidRDefault="000069F5" w:rsidP="00655D01">
      <w:pPr>
        <w:rPr>
          <w:rFonts w:ascii="Times New Roman" w:hAnsi="Times New Roman"/>
        </w:rPr>
      </w:pPr>
    </w:p>
    <w:p w:rsidR="006D2D5D" w:rsidRDefault="006D2D5D" w:rsidP="00655D01">
      <w:pPr>
        <w:rPr>
          <w:rFonts w:ascii="Times New Roman" w:hAnsi="Times New Roman"/>
        </w:rPr>
      </w:pPr>
    </w:p>
    <w:p w:rsidR="006D2D5D" w:rsidRDefault="006D2D5D" w:rsidP="00655D0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Program  P17 Srednjoškolsko obrazovanje – iznad standarda </w:t>
      </w:r>
      <w:r w:rsidRPr="006D2D5D">
        <w:rPr>
          <w:rFonts w:ascii="Times New Roman" w:hAnsi="Times New Roman"/>
        </w:rPr>
        <w:t xml:space="preserve">ima nekoliko aktivnosti: </w:t>
      </w:r>
      <w:r>
        <w:rPr>
          <w:rFonts w:ascii="Times New Roman" w:hAnsi="Times New Roman"/>
        </w:rPr>
        <w:t xml:space="preserve">Pomoćnik u nastavi faza V i Faza VI, </w:t>
      </w:r>
      <w:proofErr w:type="spellStart"/>
      <w:r w:rsidR="00E002D9">
        <w:rPr>
          <w:rFonts w:ascii="Times New Roman" w:hAnsi="Times New Roman"/>
        </w:rPr>
        <w:t>Šema</w:t>
      </w:r>
      <w:proofErr w:type="spellEnd"/>
      <w:r w:rsidR="00E002D9">
        <w:rPr>
          <w:rFonts w:ascii="Times New Roman" w:hAnsi="Times New Roman"/>
        </w:rPr>
        <w:t xml:space="preserve"> voća (aktivnosti nisu navedene u tabličnom prikazu jer ih Osnivač nije definirao)</w:t>
      </w:r>
    </w:p>
    <w:p w:rsidR="00E002D9" w:rsidRDefault="006D2D5D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Županijska natjecanja, Sufinanciranje </w:t>
      </w:r>
      <w:proofErr w:type="spellStart"/>
      <w:r w:rsidR="008D2EEB">
        <w:rPr>
          <w:rFonts w:ascii="Times New Roman" w:hAnsi="Times New Roman"/>
        </w:rPr>
        <w:t>eTehničara</w:t>
      </w:r>
      <w:proofErr w:type="spellEnd"/>
      <w:r w:rsidR="008D2EEB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Osiguranje školskih zgrada. </w:t>
      </w:r>
    </w:p>
    <w:p w:rsidR="006D2D5D" w:rsidRDefault="006D2D5D" w:rsidP="00655D0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Realaziran</w:t>
      </w:r>
      <w:proofErr w:type="spellEnd"/>
      <w:r>
        <w:rPr>
          <w:rFonts w:ascii="Times New Roman" w:hAnsi="Times New Roman"/>
        </w:rPr>
        <w:t xml:space="preserve"> je na razini 91,55% iz razloga što smo suprotno od planirano</w:t>
      </w:r>
      <w:r w:rsidR="008D2EEB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školske zgrade osigurali u 2024. godini,</w:t>
      </w:r>
      <w:r w:rsidR="00E002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ne na kraju 2023.</w:t>
      </w:r>
    </w:p>
    <w:p w:rsidR="006D2D5D" w:rsidRDefault="006D2D5D" w:rsidP="00655D01">
      <w:pPr>
        <w:rPr>
          <w:rFonts w:ascii="Times New Roman" w:hAnsi="Times New Roman"/>
        </w:rPr>
      </w:pPr>
    </w:p>
    <w:p w:rsidR="009C1150" w:rsidRDefault="009C1150" w:rsidP="00655D01">
      <w:pPr>
        <w:rPr>
          <w:rFonts w:ascii="Times New Roman" w:hAnsi="Times New Roman"/>
          <w:b/>
        </w:rPr>
      </w:pPr>
    </w:p>
    <w:p w:rsidR="009C1150" w:rsidRDefault="009C1150" w:rsidP="00655D01">
      <w:pPr>
        <w:rPr>
          <w:rFonts w:ascii="Times New Roman" w:hAnsi="Times New Roman"/>
          <w:b/>
        </w:rPr>
      </w:pPr>
    </w:p>
    <w:p w:rsidR="00E002D9" w:rsidRDefault="00E002D9" w:rsidP="00655D0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Aktivnosti P</w:t>
      </w:r>
      <w:r w:rsidR="006D2D5D" w:rsidRPr="00E002D9">
        <w:rPr>
          <w:rFonts w:ascii="Times New Roman" w:hAnsi="Times New Roman"/>
          <w:b/>
        </w:rPr>
        <w:t>omoćnik u nas</w:t>
      </w:r>
      <w:r w:rsidRPr="00E002D9">
        <w:rPr>
          <w:rFonts w:ascii="Times New Roman" w:hAnsi="Times New Roman"/>
          <w:b/>
        </w:rPr>
        <w:t>tavi</w:t>
      </w:r>
      <w:r w:rsidR="006D2D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 </w:t>
      </w:r>
      <w:proofErr w:type="spellStart"/>
      <w:r w:rsidRPr="00E002D9">
        <w:rPr>
          <w:rFonts w:ascii="Times New Roman" w:hAnsi="Times New Roman"/>
          <w:b/>
        </w:rPr>
        <w:t>Šema</w:t>
      </w:r>
      <w:proofErr w:type="spellEnd"/>
      <w:r w:rsidRPr="00E002D9">
        <w:rPr>
          <w:rFonts w:ascii="Times New Roman" w:hAnsi="Times New Roman"/>
          <w:b/>
        </w:rPr>
        <w:t xml:space="preserve"> voća</w:t>
      </w:r>
      <w:r>
        <w:rPr>
          <w:rFonts w:ascii="Times New Roman" w:hAnsi="Times New Roman"/>
        </w:rPr>
        <w:t xml:space="preserve"> </w:t>
      </w:r>
      <w:r w:rsidR="006D2D5D">
        <w:rPr>
          <w:rFonts w:ascii="Times New Roman" w:hAnsi="Times New Roman"/>
        </w:rPr>
        <w:t>realiziran</w:t>
      </w:r>
      <w:r>
        <w:rPr>
          <w:rFonts w:ascii="Times New Roman" w:hAnsi="Times New Roman"/>
        </w:rPr>
        <w:t xml:space="preserve">i su </w:t>
      </w:r>
      <w:r w:rsidR="006D2D5D">
        <w:rPr>
          <w:rFonts w:ascii="Times New Roman" w:hAnsi="Times New Roman"/>
        </w:rPr>
        <w:t xml:space="preserve"> 99,90% od planiranog. </w:t>
      </w:r>
    </w:p>
    <w:p w:rsidR="000E7F16" w:rsidRDefault="000E7F16" w:rsidP="00655D01">
      <w:pPr>
        <w:rPr>
          <w:rFonts w:ascii="Times New Roman" w:hAnsi="Times New Roman"/>
        </w:rPr>
      </w:pPr>
    </w:p>
    <w:p w:rsidR="006D2D5D" w:rsidRDefault="00E002D9" w:rsidP="00655D0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Šema</w:t>
      </w:r>
      <w:proofErr w:type="spellEnd"/>
      <w:r>
        <w:rPr>
          <w:rFonts w:ascii="Times New Roman" w:hAnsi="Times New Roman"/>
        </w:rPr>
        <w:t xml:space="preserve"> voća financira se iz izvora 41 Pomoći iz Riznice i ministarstva i realizirane su 100,09% i izvora 4602 Pomoći temeljem prijenosa EU i realizirane su odnosu na plan 86,34%, razlog je što podatak unosa u plan procjenjuje Osnivač, a ne škola na temelju stvarnih podataka. </w:t>
      </w:r>
    </w:p>
    <w:p w:rsidR="00E002D9" w:rsidRDefault="00E002D9" w:rsidP="00655D01">
      <w:pPr>
        <w:rPr>
          <w:rFonts w:ascii="Times New Roman" w:hAnsi="Times New Roman"/>
        </w:rPr>
      </w:pPr>
    </w:p>
    <w:p w:rsidR="00E002D9" w:rsidRDefault="00E002D9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Pomoćnik u na</w:t>
      </w:r>
      <w:r w:rsidR="000E7F16">
        <w:rPr>
          <w:rFonts w:ascii="Times New Roman" w:hAnsi="Times New Roman"/>
        </w:rPr>
        <w:t>stavi financiran</w:t>
      </w:r>
      <w:bookmarkStart w:id="0" w:name="_GoBack"/>
      <w:bookmarkEnd w:id="0"/>
      <w:r w:rsidR="000E7F16">
        <w:rPr>
          <w:rFonts w:ascii="Times New Roman" w:hAnsi="Times New Roman"/>
        </w:rPr>
        <w:t xml:space="preserve"> je iz više izvora, a proveden je u dvije faze V i VI. Iz svih izvora financirani su rashodi za zaposlene i materijalni rashodi.  Izvor 11 realiziran je 99,95 %, , Izvor 4105 realiziran je 99,96 %, 411  - 99,99% , 4607 – 99,44% i izvor 466 – 99,91%.</w:t>
      </w:r>
    </w:p>
    <w:p w:rsidR="000E7F16" w:rsidRDefault="000E7F16" w:rsidP="00655D01">
      <w:pPr>
        <w:rPr>
          <w:rFonts w:ascii="Times New Roman" w:hAnsi="Times New Roman"/>
        </w:rPr>
      </w:pPr>
    </w:p>
    <w:p w:rsidR="000E7F16" w:rsidRDefault="000E7F16" w:rsidP="00655D01">
      <w:pPr>
        <w:rPr>
          <w:rFonts w:ascii="Times New Roman" w:hAnsi="Times New Roman"/>
        </w:rPr>
      </w:pPr>
      <w:r w:rsidRPr="000E7F16">
        <w:rPr>
          <w:rFonts w:ascii="Times New Roman" w:hAnsi="Times New Roman"/>
          <w:b/>
        </w:rPr>
        <w:t>Aktivnost Županijska natjecanja</w:t>
      </w:r>
      <w:r>
        <w:rPr>
          <w:rFonts w:ascii="Times New Roman" w:hAnsi="Times New Roman"/>
          <w:b/>
        </w:rPr>
        <w:t xml:space="preserve"> </w:t>
      </w:r>
      <w:r w:rsidRPr="000E7F16">
        <w:rPr>
          <w:rFonts w:ascii="Times New Roman" w:hAnsi="Times New Roman"/>
        </w:rPr>
        <w:t>realiziran je 99,88%. Korištena su dva izvora 11 i 15 iz kojih su financirani materijalni</w:t>
      </w:r>
      <w:r>
        <w:rPr>
          <w:rFonts w:ascii="Times New Roman" w:hAnsi="Times New Roman"/>
          <w:b/>
        </w:rPr>
        <w:t xml:space="preserve"> </w:t>
      </w:r>
      <w:r w:rsidRPr="000E7F16">
        <w:rPr>
          <w:rFonts w:ascii="Times New Roman" w:hAnsi="Times New Roman"/>
        </w:rPr>
        <w:t>rashodi.</w:t>
      </w:r>
    </w:p>
    <w:p w:rsidR="000E7F16" w:rsidRDefault="000E7F16" w:rsidP="00655D01">
      <w:pPr>
        <w:rPr>
          <w:rFonts w:ascii="Times New Roman" w:hAnsi="Times New Roman"/>
        </w:rPr>
      </w:pPr>
    </w:p>
    <w:p w:rsidR="000E7F16" w:rsidRDefault="000E7F16" w:rsidP="00655D01">
      <w:pPr>
        <w:rPr>
          <w:rFonts w:ascii="Times New Roman" w:hAnsi="Times New Roman"/>
        </w:rPr>
      </w:pPr>
      <w:r w:rsidRPr="000E7F16">
        <w:rPr>
          <w:rFonts w:ascii="Times New Roman" w:hAnsi="Times New Roman"/>
          <w:b/>
        </w:rPr>
        <w:t>Aktivnost E-tehničar</w:t>
      </w:r>
      <w:r>
        <w:rPr>
          <w:rFonts w:ascii="Times New Roman" w:hAnsi="Times New Roman"/>
        </w:rPr>
        <w:t xml:space="preserve"> izvršena je 99,98% i financirane su računalne usluge. </w:t>
      </w:r>
    </w:p>
    <w:p w:rsidR="000E7F16" w:rsidRDefault="000E7F16" w:rsidP="00655D01">
      <w:pPr>
        <w:rPr>
          <w:rFonts w:ascii="Times New Roman" w:hAnsi="Times New Roman"/>
        </w:rPr>
      </w:pPr>
    </w:p>
    <w:p w:rsidR="000E7F16" w:rsidRDefault="000E7F16" w:rsidP="00655D01">
      <w:pPr>
        <w:rPr>
          <w:rFonts w:ascii="Times New Roman" w:hAnsi="Times New Roman"/>
        </w:rPr>
      </w:pPr>
      <w:r w:rsidRPr="000E7F16">
        <w:rPr>
          <w:rFonts w:ascii="Times New Roman" w:hAnsi="Times New Roman"/>
          <w:b/>
        </w:rPr>
        <w:t>Aktivnost osiguranja školskih zgrada</w:t>
      </w:r>
      <w:r>
        <w:rPr>
          <w:rFonts w:ascii="Times New Roman" w:hAnsi="Times New Roman"/>
        </w:rPr>
        <w:t xml:space="preserve"> nije realizirana u 2023. godini već početkom 2024. </w:t>
      </w:r>
    </w:p>
    <w:p w:rsidR="000E7F16" w:rsidRPr="000E7F16" w:rsidRDefault="000E7F16" w:rsidP="00655D01">
      <w:pPr>
        <w:rPr>
          <w:rFonts w:ascii="Times New Roman" w:hAnsi="Times New Roman"/>
          <w:b/>
        </w:rPr>
      </w:pPr>
    </w:p>
    <w:p w:rsidR="00E002D9" w:rsidRDefault="00E002D9" w:rsidP="00655D01">
      <w:pPr>
        <w:rPr>
          <w:rFonts w:ascii="Times New Roman" w:hAnsi="Times New Roman"/>
        </w:rPr>
      </w:pPr>
    </w:p>
    <w:p w:rsidR="009C1150" w:rsidRDefault="009C1150" w:rsidP="009C11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Proračunski korisnik, Srednja škola ˝August Šenoa˝ Garešnica nije se zaduživala na domaćem i stranom tržištu novca i kapitala.</w:t>
      </w:r>
    </w:p>
    <w:p w:rsidR="009C1150" w:rsidRDefault="009C1150" w:rsidP="009C11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Nije koristila sredstva fondova Europske unije. Nema danih zajmova i potraživanja po danim zajmovima. Nema potencijalnih obveza po sudskim sporovima, niti danih jamstava i plaćanja po protestiranim jamstvima. </w:t>
      </w:r>
    </w:p>
    <w:p w:rsidR="00E002D9" w:rsidRDefault="00E002D9" w:rsidP="00655D01">
      <w:pPr>
        <w:rPr>
          <w:rFonts w:ascii="Times New Roman" w:hAnsi="Times New Roman"/>
        </w:rPr>
      </w:pPr>
    </w:p>
    <w:p w:rsidR="006D2D5D" w:rsidRDefault="006D2D5D" w:rsidP="00655D01">
      <w:pPr>
        <w:rPr>
          <w:rFonts w:ascii="Times New Roman" w:hAnsi="Times New Roman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498"/>
        <w:gridCol w:w="6498"/>
      </w:tblGrid>
      <w:tr w:rsidR="009C1150" w:rsidTr="009C1150">
        <w:trPr>
          <w:jc w:val="center"/>
        </w:trPr>
        <w:tc>
          <w:tcPr>
            <w:tcW w:w="6498" w:type="dxa"/>
            <w:shd w:val="clear" w:color="auto" w:fill="D9D9D9" w:themeFill="background1" w:themeFillShade="D9"/>
          </w:tcPr>
          <w:p w:rsidR="009C1150" w:rsidRPr="009C1150" w:rsidRDefault="009C1150" w:rsidP="00655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150">
              <w:rPr>
                <w:rFonts w:ascii="Arial" w:hAnsi="Arial" w:cs="Arial"/>
                <w:b/>
                <w:sz w:val="20"/>
                <w:szCs w:val="20"/>
              </w:rPr>
              <w:t>SREDNJA ŠKOLA ˝AUGUST ŠENOA˝ GAREŠNICA  - 18872</w:t>
            </w:r>
          </w:p>
        </w:tc>
        <w:tc>
          <w:tcPr>
            <w:tcW w:w="6498" w:type="dxa"/>
            <w:vMerge w:val="restart"/>
            <w:shd w:val="clear" w:color="auto" w:fill="D9D9D9" w:themeFill="background1" w:themeFillShade="D9"/>
            <w:vAlign w:val="center"/>
          </w:tcPr>
          <w:p w:rsidR="009C1150" w:rsidRPr="009C1150" w:rsidRDefault="009C1150" w:rsidP="009C11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50">
              <w:rPr>
                <w:rFonts w:ascii="Arial" w:hAnsi="Arial" w:cs="Arial"/>
                <w:b/>
                <w:sz w:val="20"/>
                <w:szCs w:val="20"/>
              </w:rPr>
              <w:t>STANJE NA 31.12.2023.</w:t>
            </w:r>
          </w:p>
        </w:tc>
      </w:tr>
      <w:tr w:rsidR="009C1150" w:rsidTr="009C1150">
        <w:trPr>
          <w:jc w:val="center"/>
        </w:trPr>
        <w:tc>
          <w:tcPr>
            <w:tcW w:w="6498" w:type="dxa"/>
            <w:shd w:val="clear" w:color="auto" w:fill="D9D9D9" w:themeFill="background1" w:themeFillShade="D9"/>
          </w:tcPr>
          <w:p w:rsidR="009C1150" w:rsidRPr="009C1150" w:rsidRDefault="009C1150" w:rsidP="009C11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50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6498" w:type="dxa"/>
            <w:vMerge/>
            <w:shd w:val="clear" w:color="auto" w:fill="D9D9D9" w:themeFill="background1" w:themeFillShade="D9"/>
          </w:tcPr>
          <w:p w:rsidR="009C1150" w:rsidRPr="009C1150" w:rsidRDefault="009C1150" w:rsidP="00655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150" w:rsidTr="009C1150">
        <w:trPr>
          <w:jc w:val="center"/>
        </w:trPr>
        <w:tc>
          <w:tcPr>
            <w:tcW w:w="6498" w:type="dxa"/>
          </w:tcPr>
          <w:p w:rsidR="009C1150" w:rsidRPr="009C1150" w:rsidRDefault="009C1150" w:rsidP="00655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Nenaplaćena potraživanja</w:t>
            </w:r>
          </w:p>
        </w:tc>
        <w:tc>
          <w:tcPr>
            <w:tcW w:w="6498" w:type="dxa"/>
          </w:tcPr>
          <w:p w:rsidR="009C1150" w:rsidRPr="009C1150" w:rsidRDefault="001B4587" w:rsidP="001B4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13.909,13 eur</w:t>
            </w:r>
          </w:p>
        </w:tc>
      </w:tr>
      <w:tr w:rsidR="009C1150" w:rsidTr="009C1150">
        <w:trPr>
          <w:jc w:val="center"/>
        </w:trPr>
        <w:tc>
          <w:tcPr>
            <w:tcW w:w="6498" w:type="dxa"/>
          </w:tcPr>
          <w:p w:rsidR="009C1150" w:rsidRPr="009C1150" w:rsidRDefault="009C1150" w:rsidP="00655D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Dospijele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obveze</w:t>
            </w:r>
          </w:p>
        </w:tc>
        <w:tc>
          <w:tcPr>
            <w:tcW w:w="6498" w:type="dxa"/>
          </w:tcPr>
          <w:p w:rsidR="009C1150" w:rsidRPr="009C1150" w:rsidRDefault="009C1150" w:rsidP="009C1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C1150" w:rsidTr="009C1150">
        <w:trPr>
          <w:jc w:val="center"/>
        </w:trPr>
        <w:tc>
          <w:tcPr>
            <w:tcW w:w="6498" w:type="dxa"/>
          </w:tcPr>
          <w:p w:rsidR="009C1150" w:rsidRPr="009C1150" w:rsidRDefault="009C1150" w:rsidP="00655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Potencijalne obveze po sudskim sporovima </w:t>
            </w:r>
          </w:p>
        </w:tc>
        <w:tc>
          <w:tcPr>
            <w:tcW w:w="6498" w:type="dxa"/>
          </w:tcPr>
          <w:p w:rsidR="009C1150" w:rsidRPr="009C1150" w:rsidRDefault="009C1150" w:rsidP="009C1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069F5" w:rsidRDefault="000069F5" w:rsidP="00655D01">
      <w:pPr>
        <w:rPr>
          <w:rFonts w:ascii="Times New Roman" w:hAnsi="Times New Roman"/>
        </w:rPr>
      </w:pPr>
    </w:p>
    <w:p w:rsidR="000069F5" w:rsidRDefault="000069F5" w:rsidP="00655D01">
      <w:pPr>
        <w:rPr>
          <w:rFonts w:ascii="Times New Roman" w:hAnsi="Times New Roman"/>
        </w:rPr>
      </w:pPr>
    </w:p>
    <w:p w:rsidR="000069F5" w:rsidRDefault="000069F5" w:rsidP="00655D01">
      <w:pPr>
        <w:rPr>
          <w:rFonts w:ascii="Times New Roman" w:hAnsi="Times New Roman"/>
        </w:rPr>
      </w:pPr>
    </w:p>
    <w:p w:rsidR="000069F5" w:rsidRDefault="000069F5" w:rsidP="00655D01">
      <w:pPr>
        <w:rPr>
          <w:rFonts w:ascii="Times New Roman" w:hAnsi="Times New Roman"/>
        </w:rPr>
      </w:pPr>
    </w:p>
    <w:p w:rsidR="00E56202" w:rsidRDefault="00106E52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U Garešnici, 28.03.2024</w:t>
      </w:r>
      <w:r w:rsidR="00E56202">
        <w:rPr>
          <w:rFonts w:ascii="Times New Roman" w:hAnsi="Times New Roman"/>
        </w:rPr>
        <w:t xml:space="preserve">.                                                                         </w:t>
      </w:r>
    </w:p>
    <w:p w:rsidR="00655D01" w:rsidRDefault="00655D01" w:rsidP="00655D01">
      <w:pPr>
        <w:rPr>
          <w:rFonts w:ascii="Times New Roman" w:hAnsi="Times New Roman"/>
        </w:rPr>
      </w:pPr>
    </w:p>
    <w:p w:rsidR="00655D01" w:rsidRDefault="00655D01" w:rsidP="00E82A97">
      <w:pPr>
        <w:rPr>
          <w:rFonts w:ascii="Times New Roman" w:hAnsi="Times New Roman"/>
        </w:rPr>
      </w:pPr>
    </w:p>
    <w:p w:rsidR="00D206E0" w:rsidRDefault="00D206E0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sectPr w:rsidR="00D206E0" w:rsidSect="001A3F58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15"/>
    <w:rsid w:val="000069F5"/>
    <w:rsid w:val="00010ED0"/>
    <w:rsid w:val="0002191A"/>
    <w:rsid w:val="000219FF"/>
    <w:rsid w:val="00093400"/>
    <w:rsid w:val="000B666F"/>
    <w:rsid w:val="000E7F16"/>
    <w:rsid w:val="00103452"/>
    <w:rsid w:val="00106E52"/>
    <w:rsid w:val="00140E1E"/>
    <w:rsid w:val="00194A31"/>
    <w:rsid w:val="001A3F58"/>
    <w:rsid w:val="001B4587"/>
    <w:rsid w:val="00205A4C"/>
    <w:rsid w:val="003042EF"/>
    <w:rsid w:val="00307D7C"/>
    <w:rsid w:val="00350B52"/>
    <w:rsid w:val="003C19B4"/>
    <w:rsid w:val="00431111"/>
    <w:rsid w:val="004464B9"/>
    <w:rsid w:val="004A3C6E"/>
    <w:rsid w:val="00542E15"/>
    <w:rsid w:val="005A62BF"/>
    <w:rsid w:val="005F50DA"/>
    <w:rsid w:val="00635E99"/>
    <w:rsid w:val="00655D01"/>
    <w:rsid w:val="00656228"/>
    <w:rsid w:val="0069290F"/>
    <w:rsid w:val="006D2D5D"/>
    <w:rsid w:val="006F1F53"/>
    <w:rsid w:val="006F6487"/>
    <w:rsid w:val="006F71C0"/>
    <w:rsid w:val="007906CE"/>
    <w:rsid w:val="007D1436"/>
    <w:rsid w:val="007D4295"/>
    <w:rsid w:val="00824921"/>
    <w:rsid w:val="008D2EEB"/>
    <w:rsid w:val="008E3543"/>
    <w:rsid w:val="009158CC"/>
    <w:rsid w:val="009A73C0"/>
    <w:rsid w:val="009C1150"/>
    <w:rsid w:val="00AC7FF3"/>
    <w:rsid w:val="00B33F71"/>
    <w:rsid w:val="00B349CE"/>
    <w:rsid w:val="00B5578F"/>
    <w:rsid w:val="00BA7324"/>
    <w:rsid w:val="00BC2928"/>
    <w:rsid w:val="00C33D44"/>
    <w:rsid w:val="00C41B0E"/>
    <w:rsid w:val="00C50413"/>
    <w:rsid w:val="00C7096A"/>
    <w:rsid w:val="00C87CBF"/>
    <w:rsid w:val="00CB278B"/>
    <w:rsid w:val="00D206E0"/>
    <w:rsid w:val="00D776B3"/>
    <w:rsid w:val="00E002D9"/>
    <w:rsid w:val="00E226B8"/>
    <w:rsid w:val="00E33144"/>
    <w:rsid w:val="00E56202"/>
    <w:rsid w:val="00E73FEC"/>
    <w:rsid w:val="00E82A97"/>
    <w:rsid w:val="00EA0BE6"/>
    <w:rsid w:val="00EF0A8A"/>
    <w:rsid w:val="00EF47E1"/>
    <w:rsid w:val="00F36CE8"/>
    <w:rsid w:val="00F55133"/>
    <w:rsid w:val="00FA6BB5"/>
    <w:rsid w:val="00FB6D8B"/>
    <w:rsid w:val="00FD430F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EEF2-2A25-445A-A1E2-8F16EBD2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15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42E15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42E15"/>
    <w:rPr>
      <w:rFonts w:ascii="Trebuchet MS" w:eastAsia="Times New Roman" w:hAnsi="Trebuchet MS" w:cs="Times New Roman"/>
      <w:b/>
      <w:bCs/>
      <w:sz w:val="28"/>
      <w:szCs w:val="24"/>
      <w:lang w:eastAsia="hr-HR"/>
    </w:rPr>
  </w:style>
  <w:style w:type="table" w:customStyle="1" w:styleId="TableGrid">
    <w:name w:val="TableGrid"/>
    <w:rsid w:val="000B666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9C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73F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3FE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D2FF-6CA8-48C2-8428-0F674334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19</cp:revision>
  <cp:lastPrinted>2024-03-27T10:58:00Z</cp:lastPrinted>
  <dcterms:created xsi:type="dcterms:W3CDTF">2024-03-25T07:26:00Z</dcterms:created>
  <dcterms:modified xsi:type="dcterms:W3CDTF">2024-03-28T10:59:00Z</dcterms:modified>
</cp:coreProperties>
</file>